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1711D" w:rsidP="007C3214" w:rsidRDefault="00E1711D" w14:paraId="381EC897" w14:textId="77777777"/>
    <w:p w:rsidR="00D070FC" w:rsidP="00D070FC" w:rsidRDefault="00D070FC" w14:paraId="381EC8A1" w14:textId="77777777">
      <w:pPr>
        <w:tabs>
          <w:tab w:val="left" w:pos="2160"/>
        </w:tabs>
        <w:suppressAutoHyphens/>
        <w:jc w:val="both"/>
      </w:pPr>
    </w:p>
    <w:p w:rsidR="00D05DC5" w:rsidP="00D05DC5" w:rsidRDefault="00D05DC5" w14:paraId="5CC7400C" w14:textId="77777777">
      <w:pPr>
        <w:tabs>
          <w:tab w:val="left" w:pos="284"/>
          <w:tab w:val="left" w:pos="2160"/>
        </w:tabs>
        <w:suppressAutoHyphens/>
        <w:jc w:val="both"/>
      </w:pPr>
    </w:p>
    <w:p w:rsidR="007B69B3" w:rsidP="007B69B3" w:rsidRDefault="00CB6C6B" w14:paraId="2884D28D" w14:textId="6E824ADE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noProof/>
        </w:rPr>
        <w:drawing>
          <wp:inline distT="0" distB="0" distL="0" distR="0" wp14:anchorId="57C4896A" wp14:editId="025D3E01">
            <wp:extent cx="3383280" cy="3383280"/>
            <wp:effectExtent l="0" t="0" r="7620" b="7620"/>
            <wp:docPr id="1595720027" name="Picture 1" descr="A logo of a naval offic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20027" name="Picture 1" descr="A logo of a naval offic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9B3" w:rsidP="007B69B3" w:rsidRDefault="007B69B3" w14:paraId="0A8E358E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Pr="007B69B3" w:rsidR="007B69B3" w:rsidP="007B69B3" w:rsidRDefault="00CB6C6B" w14:paraId="60CFC71C" w14:textId="2E3A01A1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North Sunderland Harbour </w:t>
      </w:r>
    </w:p>
    <w:p w:rsidRPr="007B69B3" w:rsidR="007B69B3" w:rsidP="007B69B3" w:rsidRDefault="007B69B3" w14:paraId="1E166B2B" w14:textId="77777777">
      <w:pPr>
        <w:tabs>
          <w:tab w:val="center" w:pos="4513"/>
          <w:tab w:val="right" w:pos="7920"/>
          <w:tab w:val="right" w:pos="9026"/>
        </w:tabs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Pr="007B69B3" w:rsidR="007B69B3" w:rsidP="007B69B3" w:rsidRDefault="007B69B3" w14:paraId="5D1A1CF9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Safety Management System </w:t>
      </w:r>
    </w:p>
    <w:p w:rsidRPr="007B69B3" w:rsidR="007B69B3" w:rsidP="007B69B3" w:rsidRDefault="007B69B3" w14:paraId="4DD659D1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="001C4284" w:rsidP="00CF3962" w:rsidRDefault="007B69B3" w14:paraId="2FB56B71" w14:textId="00598D54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Section </w:t>
      </w:r>
      <w:r w:rsidR="00EF439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1</w:t>
      </w:r>
      <w:r w:rsidR="00C049F4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2</w:t>
      </w: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–</w:t>
      </w: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 w:rsidR="001C4284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Harbour Users Group </w:t>
      </w:r>
    </w:p>
    <w:p w:rsidR="005F166D" w:rsidP="00CF3962" w:rsidRDefault="001C4284" w14:paraId="42E3AB35" w14:textId="6CC4631D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Terms of Reference </w:t>
      </w:r>
      <w:r w:rsidR="00EF439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 w:rsidR="004E4218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 w:rsidR="005F166D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br w:type="page"/>
      </w:r>
    </w:p>
    <w:p w:rsidR="002E4E53" w:rsidP="004C145E" w:rsidRDefault="002E4E53" w14:paraId="050028DF" w14:textId="2F29DAC3">
      <w:pPr>
        <w:pStyle w:val="Heading1"/>
      </w:pPr>
    </w:p>
    <w:p w:rsidR="002E4E53" w:rsidP="002E4E53" w:rsidRDefault="002E4E53" w14:paraId="34F3727A" w14:textId="77777777">
      <w:pPr>
        <w:rPr>
          <w:rFonts w:ascii="Arial" w:hAnsi="Arial" w:cs="Arial"/>
          <w:sz w:val="24"/>
          <w:szCs w:val="24"/>
        </w:rPr>
      </w:pPr>
    </w:p>
    <w:p w:rsidRPr="00F75057" w:rsidR="00A37F87" w:rsidP="002369C5" w:rsidRDefault="00C049F4" w14:paraId="482CCDDB" w14:textId="0F99001A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Sunderland Harbour Commissioners</w:t>
      </w:r>
      <w:r w:rsidRPr="00F75057" w:rsidR="004C145E">
        <w:rPr>
          <w:rFonts w:ascii="Arial" w:hAnsi="Arial" w:cs="Arial"/>
          <w:sz w:val="24"/>
          <w:szCs w:val="24"/>
        </w:rPr>
        <w:t xml:space="preserve"> </w:t>
      </w:r>
      <w:r w:rsidR="0051023E">
        <w:rPr>
          <w:rFonts w:ascii="Arial" w:hAnsi="Arial" w:cs="Arial"/>
          <w:sz w:val="24"/>
          <w:szCs w:val="24"/>
        </w:rPr>
        <w:t xml:space="preserve">have </w:t>
      </w:r>
      <w:r w:rsidRPr="00F75057" w:rsidR="004C145E">
        <w:rPr>
          <w:rFonts w:ascii="Arial" w:hAnsi="Arial" w:cs="Arial"/>
          <w:sz w:val="24"/>
          <w:szCs w:val="24"/>
        </w:rPr>
        <w:t>establish</w:t>
      </w:r>
      <w:r w:rsidR="0051023E">
        <w:rPr>
          <w:rFonts w:ascii="Arial" w:hAnsi="Arial" w:cs="Arial"/>
          <w:sz w:val="24"/>
          <w:szCs w:val="24"/>
        </w:rPr>
        <w:t>ed</w:t>
      </w:r>
      <w:r w:rsidRPr="00F75057" w:rsidR="004C145E">
        <w:rPr>
          <w:rFonts w:ascii="Arial" w:hAnsi="Arial" w:cs="Arial"/>
          <w:sz w:val="24"/>
          <w:szCs w:val="24"/>
        </w:rPr>
        <w:t xml:space="preserve"> a group, to be known as the Harbour Users Group (HUG). The </w:t>
      </w:r>
      <w:r>
        <w:rPr>
          <w:rFonts w:ascii="Arial" w:hAnsi="Arial" w:cs="Arial"/>
          <w:sz w:val="24"/>
          <w:szCs w:val="24"/>
        </w:rPr>
        <w:t>North Sunderland Harbour Commissioners</w:t>
      </w:r>
      <w:r w:rsidR="00F75057">
        <w:rPr>
          <w:rFonts w:ascii="Arial" w:hAnsi="Arial" w:cs="Arial"/>
          <w:sz w:val="24"/>
          <w:szCs w:val="24"/>
        </w:rPr>
        <w:t xml:space="preserve"> Harbour Master </w:t>
      </w:r>
      <w:r w:rsidRPr="00F75057" w:rsidR="004C145E">
        <w:rPr>
          <w:rFonts w:ascii="Arial" w:hAnsi="Arial" w:cs="Arial"/>
          <w:sz w:val="24"/>
          <w:szCs w:val="24"/>
        </w:rPr>
        <w:t xml:space="preserve">will regularly consult </w:t>
      </w:r>
      <w:r w:rsidR="00B132C2">
        <w:rPr>
          <w:rFonts w:ascii="Arial" w:hAnsi="Arial" w:cs="Arial"/>
          <w:sz w:val="24"/>
          <w:szCs w:val="24"/>
        </w:rPr>
        <w:t xml:space="preserve">with the </w:t>
      </w:r>
      <w:r w:rsidRPr="00F75057" w:rsidR="004C145E">
        <w:rPr>
          <w:rFonts w:ascii="Arial" w:hAnsi="Arial" w:cs="Arial"/>
          <w:sz w:val="24"/>
          <w:szCs w:val="24"/>
        </w:rPr>
        <w:t>HUG on</w:t>
      </w:r>
      <w:r w:rsidRPr="00F75057" w:rsidR="00D804D6">
        <w:rPr>
          <w:rFonts w:ascii="Arial" w:hAnsi="Arial" w:cs="Arial"/>
          <w:sz w:val="24"/>
          <w:szCs w:val="24"/>
        </w:rPr>
        <w:t xml:space="preserve"> </w:t>
      </w:r>
      <w:r w:rsidRPr="00F75057" w:rsidR="004C145E">
        <w:rPr>
          <w:rFonts w:ascii="Arial" w:hAnsi="Arial" w:cs="Arial"/>
          <w:sz w:val="24"/>
          <w:szCs w:val="24"/>
        </w:rPr>
        <w:t>all matters substantially affecting the conservation, protection, regulation, management,</w:t>
      </w:r>
      <w:r w:rsidRPr="00F75057" w:rsidR="00D804D6">
        <w:rPr>
          <w:rFonts w:ascii="Arial" w:hAnsi="Arial" w:cs="Arial"/>
          <w:sz w:val="24"/>
          <w:szCs w:val="24"/>
        </w:rPr>
        <w:t xml:space="preserve"> </w:t>
      </w:r>
      <w:r w:rsidRPr="00F75057" w:rsidR="004C145E">
        <w:rPr>
          <w:rFonts w:ascii="Arial" w:hAnsi="Arial" w:cs="Arial"/>
          <w:sz w:val="24"/>
          <w:szCs w:val="24"/>
        </w:rPr>
        <w:t xml:space="preserve">maintenance and improvement of </w:t>
      </w:r>
      <w:r w:rsidR="0005089C">
        <w:rPr>
          <w:rFonts w:ascii="Arial" w:hAnsi="Arial" w:cs="Arial"/>
          <w:sz w:val="24"/>
          <w:szCs w:val="24"/>
        </w:rPr>
        <w:t>North Sunderland Harbour</w:t>
      </w:r>
      <w:r w:rsidRPr="00F75057" w:rsidR="004C145E">
        <w:rPr>
          <w:rFonts w:ascii="Arial" w:hAnsi="Arial" w:cs="Arial"/>
          <w:sz w:val="24"/>
          <w:szCs w:val="24"/>
        </w:rPr>
        <w:t xml:space="preserve"> and </w:t>
      </w:r>
      <w:r w:rsidRPr="00F75057" w:rsidR="0003075B">
        <w:rPr>
          <w:rFonts w:ascii="Arial" w:hAnsi="Arial" w:cs="Arial"/>
          <w:sz w:val="24"/>
          <w:szCs w:val="24"/>
        </w:rPr>
        <w:t>its</w:t>
      </w:r>
      <w:r w:rsidRPr="00F75057" w:rsidR="004C145E">
        <w:rPr>
          <w:rFonts w:ascii="Arial" w:hAnsi="Arial" w:cs="Arial"/>
          <w:sz w:val="24"/>
          <w:szCs w:val="24"/>
        </w:rPr>
        <w:t xml:space="preserve"> navigation.</w:t>
      </w:r>
    </w:p>
    <w:p w:rsidR="00A37F87" w:rsidP="00A37F87" w:rsidRDefault="00A37F87" w14:paraId="5CF4714D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A37F87" w:rsidP="00A37F87" w:rsidRDefault="00A37F87" w14:paraId="570A8B17" w14:textId="48553854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A37F87">
        <w:rPr>
          <w:rFonts w:ascii="Arial" w:hAnsi="Arial" w:cs="Arial"/>
          <w:sz w:val="24"/>
          <w:szCs w:val="24"/>
        </w:rPr>
        <w:t xml:space="preserve">Purpose – to allow Harbour Stakeholders to have a </w:t>
      </w:r>
      <w:r w:rsidR="00D302D7">
        <w:rPr>
          <w:rFonts w:ascii="Arial" w:hAnsi="Arial" w:cs="Arial"/>
          <w:sz w:val="24"/>
          <w:szCs w:val="24"/>
        </w:rPr>
        <w:t xml:space="preserve">vehicle to express their opinions </w:t>
      </w:r>
      <w:r w:rsidRPr="00A37F87">
        <w:rPr>
          <w:rFonts w:ascii="Arial" w:hAnsi="Arial" w:cs="Arial"/>
          <w:sz w:val="24"/>
          <w:szCs w:val="24"/>
        </w:rPr>
        <w:t xml:space="preserve">in the affairs of </w:t>
      </w:r>
      <w:r w:rsidR="0005089C">
        <w:rPr>
          <w:rFonts w:ascii="Arial" w:hAnsi="Arial" w:cs="Arial"/>
          <w:sz w:val="24"/>
          <w:szCs w:val="24"/>
        </w:rPr>
        <w:t>North Sunderland Harbour</w:t>
      </w:r>
      <w:r w:rsidR="00D302D7">
        <w:rPr>
          <w:rFonts w:ascii="Arial" w:hAnsi="Arial" w:cs="Arial"/>
          <w:sz w:val="24"/>
          <w:szCs w:val="24"/>
        </w:rPr>
        <w:t>.</w:t>
      </w:r>
    </w:p>
    <w:p w:rsidR="0003075B" w:rsidP="0003075B" w:rsidRDefault="0003075B" w14:paraId="217FCE93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3075B" w:rsidP="004C145E" w:rsidRDefault="00D302D7" w14:paraId="3E4BE647" w14:textId="0CB123CF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2880A4E0" w:rsidR="00D302D7">
        <w:rPr>
          <w:rFonts w:ascii="Arial" w:hAnsi="Arial" w:cs="Arial"/>
          <w:sz w:val="24"/>
          <w:szCs w:val="24"/>
        </w:rPr>
        <w:t xml:space="preserve">The </w:t>
      </w:r>
      <w:r w:rsidRPr="2880A4E0" w:rsidR="004C145E">
        <w:rPr>
          <w:rFonts w:ascii="Arial" w:hAnsi="Arial" w:cs="Arial"/>
          <w:sz w:val="24"/>
          <w:szCs w:val="24"/>
        </w:rPr>
        <w:t>HUG shall consist of 1</w:t>
      </w:r>
      <w:r w:rsidRPr="2880A4E0" w:rsidR="00276B49">
        <w:rPr>
          <w:rFonts w:ascii="Arial" w:hAnsi="Arial" w:cs="Arial"/>
          <w:sz w:val="24"/>
          <w:szCs w:val="24"/>
        </w:rPr>
        <w:t>0</w:t>
      </w:r>
      <w:r w:rsidRPr="2880A4E0" w:rsidR="004C145E">
        <w:rPr>
          <w:rFonts w:ascii="Arial" w:hAnsi="Arial" w:cs="Arial"/>
          <w:sz w:val="24"/>
          <w:szCs w:val="24"/>
        </w:rPr>
        <w:t xml:space="preserve"> representatives invited from the following organisations and harbour</w:t>
      </w:r>
      <w:r w:rsidRPr="2880A4E0" w:rsidR="00E8646E">
        <w:rPr>
          <w:rFonts w:ascii="Arial" w:hAnsi="Arial" w:cs="Arial"/>
          <w:sz w:val="24"/>
          <w:szCs w:val="24"/>
        </w:rPr>
        <w:t xml:space="preserve"> </w:t>
      </w:r>
      <w:r w:rsidRPr="2880A4E0" w:rsidR="004C145E">
        <w:rPr>
          <w:rFonts w:ascii="Arial" w:hAnsi="Arial" w:cs="Arial"/>
          <w:sz w:val="24"/>
          <w:szCs w:val="24"/>
        </w:rPr>
        <w:t xml:space="preserve">interest </w:t>
      </w:r>
      <w:r w:rsidRPr="2880A4E0" w:rsidR="004C145E">
        <w:rPr>
          <w:rFonts w:ascii="Arial" w:hAnsi="Arial" w:cs="Arial"/>
          <w:sz w:val="24"/>
          <w:szCs w:val="24"/>
        </w:rPr>
        <w:t>groups</w:t>
      </w:r>
      <w:r w:rsidRPr="2880A4E0" w:rsidR="00E40645">
        <w:rPr>
          <w:rFonts w:ascii="Arial" w:hAnsi="Arial" w:cs="Arial"/>
          <w:sz w:val="24"/>
          <w:szCs w:val="24"/>
        </w:rPr>
        <w:t>,</w:t>
      </w:r>
      <w:r w:rsidRPr="2880A4E0" w:rsidR="00A944E5">
        <w:rPr>
          <w:rFonts w:ascii="Arial" w:hAnsi="Arial" w:cs="Arial"/>
          <w:sz w:val="24"/>
          <w:szCs w:val="24"/>
        </w:rPr>
        <w:t xml:space="preserve"> m</w:t>
      </w:r>
      <w:r w:rsidRPr="2880A4E0" w:rsidR="00BD4CDA">
        <w:rPr>
          <w:rFonts w:ascii="Arial" w:hAnsi="Arial" w:cs="Arial"/>
          <w:sz w:val="24"/>
          <w:szCs w:val="24"/>
        </w:rPr>
        <w:t xml:space="preserve">embers </w:t>
      </w:r>
      <w:r w:rsidRPr="2880A4E0" w:rsidR="254E2301">
        <w:rPr>
          <w:rFonts w:ascii="Arial" w:hAnsi="Arial" w:cs="Arial"/>
          <w:sz w:val="24"/>
          <w:szCs w:val="24"/>
        </w:rPr>
        <w:t>active form 2025</w:t>
      </w:r>
      <w:r w:rsidRPr="2880A4E0" w:rsidR="00BD4CDA">
        <w:rPr>
          <w:rFonts w:ascii="Arial" w:hAnsi="Arial" w:cs="Arial"/>
          <w:sz w:val="24"/>
          <w:szCs w:val="24"/>
        </w:rPr>
        <w:t xml:space="preserve"> </w:t>
      </w:r>
      <w:r w:rsidRPr="2880A4E0" w:rsidR="00E40645">
        <w:rPr>
          <w:rFonts w:ascii="Arial" w:hAnsi="Arial" w:cs="Arial"/>
          <w:sz w:val="24"/>
          <w:szCs w:val="24"/>
        </w:rPr>
        <w:t xml:space="preserve">are shown </w:t>
      </w:r>
      <w:r w:rsidRPr="2880A4E0" w:rsidR="00BD4CDA">
        <w:rPr>
          <w:rFonts w:ascii="Arial" w:hAnsi="Arial" w:cs="Arial"/>
          <w:sz w:val="24"/>
          <w:szCs w:val="24"/>
        </w:rPr>
        <w:t>in red below</w:t>
      </w:r>
      <w:r w:rsidRPr="2880A4E0" w:rsidR="00E40645">
        <w:rPr>
          <w:rFonts w:ascii="Arial" w:hAnsi="Arial" w:cs="Arial"/>
          <w:sz w:val="24"/>
          <w:szCs w:val="24"/>
        </w:rPr>
        <w:t>:</w:t>
      </w:r>
      <w:r w:rsidRPr="2880A4E0" w:rsidR="00BD4CDA">
        <w:rPr>
          <w:rFonts w:ascii="Arial" w:hAnsi="Arial" w:cs="Arial"/>
          <w:sz w:val="24"/>
          <w:szCs w:val="24"/>
        </w:rPr>
        <w:t xml:space="preserve">  </w:t>
      </w:r>
    </w:p>
    <w:p w:rsidRPr="0003075B" w:rsidR="0003075B" w:rsidP="0003075B" w:rsidRDefault="0003075B" w14:paraId="00CE118E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3075B" w:rsidP="004C145E" w:rsidRDefault="004C145E" w14:paraId="4D7AE7CF" w14:textId="482AED50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03075B">
        <w:rPr>
          <w:rFonts w:ascii="Arial" w:hAnsi="Arial" w:cs="Arial"/>
          <w:sz w:val="24"/>
          <w:szCs w:val="24"/>
        </w:rPr>
        <w:t xml:space="preserve">One </w:t>
      </w:r>
      <w:r w:rsidR="0005089C">
        <w:rPr>
          <w:rFonts w:ascii="Arial" w:hAnsi="Arial" w:cs="Arial"/>
          <w:sz w:val="24"/>
          <w:szCs w:val="24"/>
        </w:rPr>
        <w:t>North Sunderland Harbour</w:t>
      </w:r>
      <w:r w:rsidR="006514C3">
        <w:rPr>
          <w:rFonts w:ascii="Arial" w:hAnsi="Arial" w:cs="Arial"/>
          <w:sz w:val="24"/>
          <w:szCs w:val="24"/>
        </w:rPr>
        <w:t xml:space="preserve"> </w:t>
      </w:r>
      <w:r w:rsidR="00FD362D">
        <w:rPr>
          <w:rFonts w:ascii="Arial" w:hAnsi="Arial" w:cs="Arial"/>
          <w:sz w:val="24"/>
          <w:szCs w:val="24"/>
        </w:rPr>
        <w:t>Pa</w:t>
      </w:r>
      <w:r w:rsidR="001101A4">
        <w:rPr>
          <w:rFonts w:ascii="Arial" w:hAnsi="Arial" w:cs="Arial"/>
          <w:sz w:val="24"/>
          <w:szCs w:val="24"/>
        </w:rPr>
        <w:t xml:space="preserve">rish </w:t>
      </w:r>
      <w:r w:rsidRPr="0003075B">
        <w:rPr>
          <w:rFonts w:ascii="Arial" w:hAnsi="Arial" w:cs="Arial"/>
          <w:sz w:val="24"/>
          <w:szCs w:val="24"/>
        </w:rPr>
        <w:t xml:space="preserve">Councillor shall be appointed, nominated by </w:t>
      </w:r>
      <w:r w:rsidR="0005089C">
        <w:rPr>
          <w:rFonts w:ascii="Arial" w:hAnsi="Arial" w:cs="Arial"/>
          <w:sz w:val="24"/>
          <w:szCs w:val="24"/>
        </w:rPr>
        <w:t xml:space="preserve">North Sunderland </w:t>
      </w:r>
      <w:r w:rsidR="001101A4">
        <w:rPr>
          <w:rFonts w:ascii="Arial" w:hAnsi="Arial" w:cs="Arial"/>
          <w:sz w:val="24"/>
          <w:szCs w:val="24"/>
        </w:rPr>
        <w:t xml:space="preserve">Parish </w:t>
      </w:r>
      <w:r w:rsidRPr="0003075B">
        <w:rPr>
          <w:rFonts w:ascii="Arial" w:hAnsi="Arial" w:cs="Arial"/>
          <w:sz w:val="24"/>
          <w:szCs w:val="24"/>
        </w:rPr>
        <w:t>Council or by a member of</w:t>
      </w:r>
      <w:r w:rsidRPr="0003075B" w:rsidR="00E8646E">
        <w:rPr>
          <w:rFonts w:ascii="Arial" w:hAnsi="Arial" w:cs="Arial"/>
          <w:sz w:val="24"/>
          <w:szCs w:val="24"/>
        </w:rPr>
        <w:t xml:space="preserve"> </w:t>
      </w:r>
      <w:r w:rsidRPr="0003075B">
        <w:rPr>
          <w:rFonts w:ascii="Arial" w:hAnsi="Arial" w:cs="Arial"/>
          <w:sz w:val="24"/>
          <w:szCs w:val="24"/>
        </w:rPr>
        <w:t>the HUG.</w:t>
      </w:r>
      <w:r w:rsidR="00BD4CDA">
        <w:rPr>
          <w:rFonts w:ascii="Arial" w:hAnsi="Arial" w:cs="Arial"/>
          <w:sz w:val="24"/>
          <w:szCs w:val="24"/>
        </w:rPr>
        <w:t xml:space="preserve"> </w:t>
      </w:r>
      <w:r w:rsidRPr="00BD4CDA" w:rsidR="00BD4CDA">
        <w:rPr>
          <w:rFonts w:ascii="Arial" w:hAnsi="Arial" w:cs="Arial"/>
          <w:color w:val="FF0000"/>
          <w:sz w:val="24"/>
          <w:szCs w:val="24"/>
        </w:rPr>
        <w:t>Ms Ailsa Shiel</w:t>
      </w:r>
      <w:r w:rsidR="00A944E5">
        <w:rPr>
          <w:rFonts w:ascii="Arial" w:hAnsi="Arial" w:cs="Arial"/>
          <w:color w:val="FF0000"/>
          <w:sz w:val="24"/>
          <w:szCs w:val="24"/>
        </w:rPr>
        <w:t>.</w:t>
      </w:r>
      <w:r w:rsidRPr="00BD4CDA" w:rsidR="00BD4CDA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D7EC3" w:rsidP="008D7EC3" w:rsidRDefault="008D7EC3" w14:paraId="6E13C44E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A34CDE" w:rsidP="2880A4E0" w:rsidRDefault="00680486" w14:paraId="183D0349" w14:textId="278B06F3">
      <w:pPr>
        <w:pStyle w:val="ListParagraph"/>
        <w:numPr>
          <w:ilvl w:val="1"/>
          <w:numId w:val="30"/>
        </w:numPr>
        <w:rPr>
          <w:rFonts w:ascii="Arial" w:hAnsi="Arial" w:cs="Arial"/>
          <w:color w:val="FF0000"/>
          <w:sz w:val="24"/>
          <w:szCs w:val="24"/>
        </w:rPr>
      </w:pPr>
      <w:r w:rsidRPr="2880A4E0" w:rsidR="00680486">
        <w:rPr>
          <w:rFonts w:ascii="Arial" w:hAnsi="Arial" w:cs="Arial"/>
          <w:sz w:val="24"/>
          <w:szCs w:val="24"/>
        </w:rPr>
        <w:t>Two</w:t>
      </w:r>
      <w:r w:rsidRPr="2880A4E0" w:rsidR="00F3298A">
        <w:rPr>
          <w:rFonts w:ascii="Arial" w:hAnsi="Arial" w:cs="Arial"/>
          <w:sz w:val="24"/>
          <w:szCs w:val="24"/>
        </w:rPr>
        <w:t xml:space="preserve"> </w:t>
      </w:r>
      <w:r w:rsidRPr="2880A4E0" w:rsidR="00A34CDE">
        <w:rPr>
          <w:rFonts w:ascii="Arial" w:hAnsi="Arial" w:cs="Arial"/>
          <w:sz w:val="24"/>
          <w:szCs w:val="24"/>
        </w:rPr>
        <w:t xml:space="preserve">shall </w:t>
      </w:r>
      <w:r w:rsidRPr="2880A4E0" w:rsidR="00243E5C">
        <w:rPr>
          <w:rFonts w:ascii="Arial" w:hAnsi="Arial" w:cs="Arial"/>
          <w:sz w:val="24"/>
          <w:szCs w:val="24"/>
        </w:rPr>
        <w:t>represent</w:t>
      </w:r>
      <w:r w:rsidRPr="2880A4E0" w:rsidR="00243E5C">
        <w:rPr>
          <w:rFonts w:ascii="Arial" w:hAnsi="Arial" w:cs="Arial"/>
          <w:sz w:val="24"/>
          <w:szCs w:val="24"/>
        </w:rPr>
        <w:t xml:space="preserve"> </w:t>
      </w:r>
      <w:r w:rsidRPr="2880A4E0" w:rsidR="00FE33C6">
        <w:rPr>
          <w:rFonts w:ascii="Arial" w:hAnsi="Arial" w:cs="Arial"/>
          <w:sz w:val="24"/>
          <w:szCs w:val="24"/>
        </w:rPr>
        <w:t xml:space="preserve">commercial </w:t>
      </w:r>
      <w:r w:rsidRPr="2880A4E0" w:rsidR="00243E5C">
        <w:rPr>
          <w:rFonts w:ascii="Arial" w:hAnsi="Arial" w:cs="Arial"/>
          <w:sz w:val="24"/>
          <w:szCs w:val="24"/>
        </w:rPr>
        <w:t>fishermen</w:t>
      </w:r>
      <w:r w:rsidRPr="2880A4E0" w:rsidR="00243E5C">
        <w:rPr>
          <w:rFonts w:ascii="Arial" w:hAnsi="Arial" w:cs="Arial"/>
          <w:sz w:val="24"/>
          <w:szCs w:val="24"/>
        </w:rPr>
        <w:t xml:space="preserve"> based and </w:t>
      </w:r>
      <w:r w:rsidRPr="2880A4E0" w:rsidR="00243E5C">
        <w:rPr>
          <w:rFonts w:ascii="Arial" w:hAnsi="Arial" w:cs="Arial"/>
          <w:sz w:val="24"/>
          <w:szCs w:val="24"/>
        </w:rPr>
        <w:t>operating</w:t>
      </w:r>
      <w:r w:rsidRPr="2880A4E0" w:rsidR="00243E5C">
        <w:rPr>
          <w:rFonts w:ascii="Arial" w:hAnsi="Arial" w:cs="Arial"/>
          <w:sz w:val="24"/>
          <w:szCs w:val="24"/>
        </w:rPr>
        <w:t xml:space="preserve"> out of North Sunderland Ha</w:t>
      </w:r>
      <w:r w:rsidRPr="2880A4E0" w:rsidR="00FE33C6">
        <w:rPr>
          <w:rFonts w:ascii="Arial" w:hAnsi="Arial" w:cs="Arial"/>
          <w:sz w:val="24"/>
          <w:szCs w:val="24"/>
        </w:rPr>
        <w:t>rbour</w:t>
      </w:r>
      <w:r w:rsidRPr="2880A4E0" w:rsidR="0051541A">
        <w:rPr>
          <w:rFonts w:ascii="Arial" w:hAnsi="Arial" w:cs="Arial"/>
          <w:sz w:val="24"/>
          <w:szCs w:val="24"/>
        </w:rPr>
        <w:t xml:space="preserve">, </w:t>
      </w:r>
      <w:r w:rsidRPr="2880A4E0" w:rsidR="00A34CDE">
        <w:rPr>
          <w:rFonts w:ascii="Arial" w:hAnsi="Arial" w:cs="Arial"/>
          <w:sz w:val="24"/>
          <w:szCs w:val="24"/>
        </w:rPr>
        <w:t xml:space="preserve">nominated by </w:t>
      </w:r>
      <w:r w:rsidRPr="2880A4E0" w:rsidR="0051541A">
        <w:rPr>
          <w:rFonts w:ascii="Arial" w:hAnsi="Arial" w:cs="Arial"/>
          <w:sz w:val="24"/>
          <w:szCs w:val="24"/>
        </w:rPr>
        <w:t xml:space="preserve">the </w:t>
      </w:r>
      <w:r w:rsidRPr="2880A4E0" w:rsidR="0051541A">
        <w:rPr>
          <w:rFonts w:ascii="Arial" w:hAnsi="Arial" w:cs="Arial"/>
          <w:sz w:val="24"/>
          <w:szCs w:val="24"/>
        </w:rPr>
        <w:t>fishermen</w:t>
      </w:r>
      <w:r w:rsidRPr="2880A4E0" w:rsidR="0051541A">
        <w:rPr>
          <w:rFonts w:ascii="Arial" w:hAnsi="Arial" w:cs="Arial"/>
          <w:sz w:val="24"/>
          <w:szCs w:val="24"/>
        </w:rPr>
        <w:t xml:space="preserve"> </w:t>
      </w:r>
      <w:r w:rsidRPr="2880A4E0" w:rsidR="00A34CDE">
        <w:rPr>
          <w:rFonts w:ascii="Arial" w:hAnsi="Arial" w:cs="Arial"/>
          <w:sz w:val="24"/>
          <w:szCs w:val="24"/>
        </w:rPr>
        <w:t>or by a member of the HUG</w:t>
      </w:r>
      <w:r w:rsidRPr="2880A4E0" w:rsidR="00A34CDE">
        <w:rPr>
          <w:rFonts w:ascii="Arial" w:hAnsi="Arial" w:cs="Arial"/>
          <w:sz w:val="24"/>
          <w:szCs w:val="24"/>
        </w:rPr>
        <w:t>.</w:t>
      </w:r>
      <w:r w:rsidRPr="2880A4E0" w:rsidR="00BD4CDA">
        <w:rPr>
          <w:rFonts w:ascii="Arial" w:hAnsi="Arial" w:cs="Arial"/>
          <w:sz w:val="24"/>
          <w:szCs w:val="24"/>
        </w:rPr>
        <w:t xml:space="preserve"> </w:t>
      </w:r>
      <w:r w:rsidRPr="2880A4E0" w:rsidR="00BD4CDA">
        <w:rPr>
          <w:rFonts w:ascii="Arial" w:hAnsi="Arial" w:cs="Arial"/>
          <w:color w:val="FF0000"/>
          <w:sz w:val="24"/>
          <w:szCs w:val="24"/>
        </w:rPr>
        <w:t xml:space="preserve">Mr David Fordy / </w:t>
      </w:r>
      <w:r w:rsidRPr="2880A4E0" w:rsidR="00E40645">
        <w:rPr>
          <w:rFonts w:ascii="Arial" w:hAnsi="Arial" w:cs="Arial"/>
          <w:color w:val="FF0000"/>
          <w:sz w:val="24"/>
          <w:szCs w:val="24"/>
        </w:rPr>
        <w:t xml:space="preserve">Mr </w:t>
      </w:r>
      <w:r w:rsidRPr="2880A4E0" w:rsidR="7D5F3AB6">
        <w:rPr>
          <w:rFonts w:ascii="Arial" w:hAnsi="Arial" w:cs="Arial"/>
          <w:color w:val="FF0000"/>
          <w:sz w:val="24"/>
          <w:szCs w:val="24"/>
        </w:rPr>
        <w:t>Asa Howe</w:t>
      </w:r>
    </w:p>
    <w:p w:rsidRPr="00A34CDE" w:rsidR="00A34CDE" w:rsidP="00A34CDE" w:rsidRDefault="00A34CDE" w14:paraId="77B3B7FF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25AB8" w:rsidP="00CF769A" w:rsidRDefault="00680486" w14:paraId="09E25DAD" w14:textId="5037979B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</w:t>
      </w:r>
      <w:r w:rsidR="0051541A">
        <w:rPr>
          <w:rFonts w:ascii="Arial" w:hAnsi="Arial" w:cs="Arial"/>
          <w:sz w:val="24"/>
          <w:szCs w:val="24"/>
        </w:rPr>
        <w:t xml:space="preserve"> </w:t>
      </w:r>
      <w:r w:rsidR="00AC7559">
        <w:rPr>
          <w:rFonts w:ascii="Arial" w:hAnsi="Arial" w:cs="Arial"/>
          <w:sz w:val="24"/>
          <w:szCs w:val="24"/>
        </w:rPr>
        <w:t xml:space="preserve">shall </w:t>
      </w:r>
      <w:r w:rsidR="00FE5909">
        <w:rPr>
          <w:rFonts w:ascii="Arial" w:hAnsi="Arial" w:cs="Arial"/>
          <w:sz w:val="24"/>
          <w:szCs w:val="24"/>
        </w:rPr>
        <w:t xml:space="preserve">represent </w:t>
      </w:r>
      <w:r w:rsidR="00E628A1">
        <w:rPr>
          <w:rFonts w:ascii="Arial" w:hAnsi="Arial" w:cs="Arial"/>
          <w:sz w:val="24"/>
          <w:szCs w:val="24"/>
        </w:rPr>
        <w:t xml:space="preserve">tripping boats based and operating out of </w:t>
      </w:r>
      <w:r w:rsidR="0005089C">
        <w:rPr>
          <w:rFonts w:ascii="Arial" w:hAnsi="Arial" w:cs="Arial"/>
          <w:sz w:val="24"/>
          <w:szCs w:val="24"/>
        </w:rPr>
        <w:t>North Sunderland Harbour</w:t>
      </w:r>
      <w:r w:rsidR="00265FF1">
        <w:rPr>
          <w:rFonts w:ascii="Arial" w:hAnsi="Arial" w:cs="Arial"/>
          <w:sz w:val="24"/>
          <w:szCs w:val="24"/>
        </w:rPr>
        <w:t xml:space="preserve"> nominated by the</w:t>
      </w:r>
      <w:r w:rsidR="00325AB8">
        <w:rPr>
          <w:rFonts w:ascii="Arial" w:hAnsi="Arial" w:cs="Arial"/>
          <w:sz w:val="24"/>
          <w:szCs w:val="24"/>
        </w:rPr>
        <w:t xml:space="preserve"> </w:t>
      </w:r>
      <w:r w:rsidR="000360F0">
        <w:rPr>
          <w:rFonts w:ascii="Arial" w:hAnsi="Arial" w:cs="Arial"/>
          <w:sz w:val="24"/>
          <w:szCs w:val="24"/>
        </w:rPr>
        <w:t xml:space="preserve">tripping boats </w:t>
      </w:r>
      <w:r w:rsidR="00325AB8">
        <w:rPr>
          <w:rFonts w:ascii="Arial" w:hAnsi="Arial" w:cs="Arial"/>
          <w:sz w:val="24"/>
          <w:szCs w:val="24"/>
        </w:rPr>
        <w:t>or by a member of the HUG</w:t>
      </w:r>
      <w:r w:rsidRPr="00A34CDE" w:rsidR="00E8646E">
        <w:rPr>
          <w:rFonts w:ascii="Arial" w:hAnsi="Arial" w:cs="Arial"/>
          <w:sz w:val="24"/>
          <w:szCs w:val="24"/>
        </w:rPr>
        <w:t>.</w:t>
      </w:r>
      <w:r w:rsidR="00BD4CDA">
        <w:rPr>
          <w:rFonts w:ascii="Arial" w:hAnsi="Arial" w:cs="Arial"/>
          <w:sz w:val="24"/>
          <w:szCs w:val="24"/>
        </w:rPr>
        <w:t xml:space="preserve"> </w:t>
      </w:r>
      <w:r w:rsidRPr="00A944E5" w:rsidR="00BD4CDA">
        <w:rPr>
          <w:rFonts w:ascii="Arial" w:hAnsi="Arial" w:cs="Arial"/>
          <w:color w:val="FF0000"/>
          <w:sz w:val="24"/>
          <w:szCs w:val="24"/>
        </w:rPr>
        <w:t>Mr William Shiel</w:t>
      </w:r>
      <w:r w:rsidRPr="00A944E5" w:rsidR="00E40645">
        <w:rPr>
          <w:rFonts w:ascii="Arial" w:hAnsi="Arial" w:cs="Arial"/>
          <w:color w:val="FF0000"/>
          <w:sz w:val="24"/>
          <w:szCs w:val="24"/>
        </w:rPr>
        <w:t xml:space="preserve"> / Mr Andrew Douglas</w:t>
      </w:r>
      <w:r w:rsidR="00A944E5">
        <w:rPr>
          <w:rFonts w:ascii="Arial" w:hAnsi="Arial" w:cs="Arial"/>
          <w:color w:val="FF0000"/>
          <w:sz w:val="24"/>
          <w:szCs w:val="24"/>
        </w:rPr>
        <w:t>.</w:t>
      </w:r>
      <w:r w:rsidRPr="00A944E5" w:rsidR="00E40645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Pr="00325AB8" w:rsidR="00325AB8" w:rsidP="00325AB8" w:rsidRDefault="00325AB8" w14:paraId="4C305A43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3075B" w:rsidP="004C145E" w:rsidRDefault="004C145E" w14:paraId="3D2FFB6D" w14:textId="02828841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03075B">
        <w:rPr>
          <w:rFonts w:ascii="Arial" w:hAnsi="Arial" w:cs="Arial"/>
          <w:sz w:val="24"/>
          <w:szCs w:val="24"/>
        </w:rPr>
        <w:t xml:space="preserve">One to represent </w:t>
      </w:r>
      <w:r w:rsidR="000360F0">
        <w:rPr>
          <w:rFonts w:ascii="Arial" w:hAnsi="Arial" w:cs="Arial"/>
          <w:sz w:val="24"/>
          <w:szCs w:val="24"/>
        </w:rPr>
        <w:t>Fluke Hole Marine Club</w:t>
      </w:r>
      <w:r w:rsidR="00FF2886">
        <w:rPr>
          <w:rFonts w:ascii="Arial" w:hAnsi="Arial" w:cs="Arial"/>
          <w:sz w:val="24"/>
          <w:szCs w:val="24"/>
        </w:rPr>
        <w:t>.</w:t>
      </w:r>
      <w:r w:rsidR="00A944E5">
        <w:rPr>
          <w:rFonts w:ascii="Arial" w:hAnsi="Arial" w:cs="Arial"/>
          <w:sz w:val="24"/>
          <w:szCs w:val="24"/>
        </w:rPr>
        <w:t xml:space="preserve"> </w:t>
      </w:r>
      <w:r w:rsidRPr="00A944E5" w:rsidR="00A944E5">
        <w:rPr>
          <w:rFonts w:ascii="Arial" w:hAnsi="Arial" w:cs="Arial"/>
          <w:color w:val="FF0000"/>
          <w:sz w:val="24"/>
          <w:szCs w:val="24"/>
        </w:rPr>
        <w:t>Mr John Thorburn</w:t>
      </w:r>
      <w:r w:rsidR="00A944E5">
        <w:rPr>
          <w:rFonts w:ascii="Arial" w:hAnsi="Arial" w:cs="Arial"/>
          <w:color w:val="FF0000"/>
          <w:sz w:val="24"/>
          <w:szCs w:val="24"/>
        </w:rPr>
        <w:t>.</w:t>
      </w:r>
    </w:p>
    <w:p w:rsidRPr="00FF2886" w:rsidR="00FF2886" w:rsidP="00FF2886" w:rsidRDefault="00FF2886" w14:paraId="11454626" w14:textId="77777777">
      <w:pPr>
        <w:rPr>
          <w:rFonts w:ascii="Arial" w:hAnsi="Arial" w:cs="Arial"/>
          <w:sz w:val="24"/>
          <w:szCs w:val="24"/>
        </w:rPr>
      </w:pPr>
    </w:p>
    <w:p w:rsidR="0003075B" w:rsidP="004C145E" w:rsidRDefault="004C145E" w14:paraId="060A2996" w14:textId="7B93DD9A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03075B">
        <w:rPr>
          <w:rFonts w:ascii="Arial" w:hAnsi="Arial" w:cs="Arial"/>
          <w:sz w:val="24"/>
          <w:szCs w:val="24"/>
        </w:rPr>
        <w:t xml:space="preserve">One to represent the </w:t>
      </w:r>
      <w:r w:rsidR="0005089C">
        <w:rPr>
          <w:rFonts w:ascii="Arial" w:hAnsi="Arial" w:cs="Arial"/>
          <w:sz w:val="24"/>
          <w:szCs w:val="24"/>
        </w:rPr>
        <w:t>North Sunderland Harbour</w:t>
      </w:r>
      <w:r w:rsidR="001B1BA3">
        <w:rPr>
          <w:rFonts w:ascii="Arial" w:hAnsi="Arial" w:cs="Arial"/>
          <w:sz w:val="24"/>
          <w:szCs w:val="24"/>
        </w:rPr>
        <w:t xml:space="preserve"> </w:t>
      </w:r>
      <w:r w:rsidRPr="0003075B">
        <w:rPr>
          <w:rFonts w:ascii="Arial" w:hAnsi="Arial" w:cs="Arial"/>
          <w:sz w:val="24"/>
          <w:szCs w:val="24"/>
        </w:rPr>
        <w:t xml:space="preserve">leisure users </w:t>
      </w:r>
      <w:r w:rsidR="00CA57B2">
        <w:rPr>
          <w:rFonts w:ascii="Arial" w:hAnsi="Arial" w:cs="Arial"/>
          <w:sz w:val="24"/>
          <w:szCs w:val="24"/>
        </w:rPr>
        <w:t xml:space="preserve">and </w:t>
      </w:r>
      <w:r w:rsidR="00D22C70">
        <w:rPr>
          <w:rFonts w:ascii="Arial" w:hAnsi="Arial" w:cs="Arial"/>
          <w:sz w:val="24"/>
          <w:szCs w:val="24"/>
        </w:rPr>
        <w:t>diving operators</w:t>
      </w:r>
      <w:r w:rsidR="00CA57B2">
        <w:rPr>
          <w:rFonts w:ascii="Arial" w:hAnsi="Arial" w:cs="Arial"/>
          <w:sz w:val="24"/>
          <w:szCs w:val="24"/>
        </w:rPr>
        <w:t>.</w:t>
      </w:r>
      <w:r w:rsidR="00A944E5">
        <w:rPr>
          <w:rFonts w:ascii="Arial" w:hAnsi="Arial" w:cs="Arial"/>
          <w:sz w:val="24"/>
          <w:szCs w:val="24"/>
        </w:rPr>
        <w:t xml:space="preserve"> </w:t>
      </w:r>
      <w:r w:rsidRPr="00A944E5" w:rsidR="00A944E5">
        <w:rPr>
          <w:rFonts w:ascii="Arial" w:hAnsi="Arial" w:cs="Arial"/>
          <w:color w:val="FF0000"/>
          <w:sz w:val="24"/>
          <w:szCs w:val="24"/>
        </w:rPr>
        <w:t xml:space="preserve">To Be Nominated. </w:t>
      </w:r>
    </w:p>
    <w:p w:rsidRPr="00611493" w:rsidR="00611493" w:rsidP="00611493" w:rsidRDefault="00611493" w14:paraId="61058764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3075B" w:rsidP="2880A4E0" w:rsidRDefault="004C145E" w14:paraId="722773E0" w14:textId="1EDF61F6">
      <w:pPr>
        <w:pStyle w:val="ListParagraph"/>
        <w:numPr>
          <w:ilvl w:val="1"/>
          <w:numId w:val="30"/>
        </w:numPr>
        <w:rPr>
          <w:rFonts w:ascii="Arial" w:hAnsi="Arial" w:cs="Arial"/>
          <w:color w:val="FF0000"/>
          <w:sz w:val="24"/>
          <w:szCs w:val="24"/>
        </w:rPr>
      </w:pPr>
      <w:r w:rsidRPr="2880A4E0" w:rsidR="004C145E">
        <w:rPr>
          <w:rFonts w:ascii="Arial" w:hAnsi="Arial" w:cs="Arial"/>
          <w:sz w:val="24"/>
          <w:szCs w:val="24"/>
        </w:rPr>
        <w:t xml:space="preserve">One to </w:t>
      </w:r>
      <w:r w:rsidRPr="2880A4E0" w:rsidR="004C145E">
        <w:rPr>
          <w:rFonts w:ascii="Arial" w:hAnsi="Arial" w:cs="Arial"/>
          <w:sz w:val="24"/>
          <w:szCs w:val="24"/>
        </w:rPr>
        <w:t>represent</w:t>
      </w:r>
      <w:r w:rsidRPr="2880A4E0" w:rsidR="004C145E">
        <w:rPr>
          <w:rFonts w:ascii="Arial" w:hAnsi="Arial" w:cs="Arial"/>
          <w:sz w:val="24"/>
          <w:szCs w:val="24"/>
        </w:rPr>
        <w:t xml:space="preserve"> </w:t>
      </w:r>
      <w:r w:rsidRPr="2880A4E0" w:rsidR="00680486">
        <w:rPr>
          <w:rFonts w:ascii="Arial" w:hAnsi="Arial" w:cs="Arial"/>
          <w:sz w:val="24"/>
          <w:szCs w:val="24"/>
        </w:rPr>
        <w:t>the RNLI.</w:t>
      </w:r>
      <w:r w:rsidRPr="2880A4E0" w:rsidR="00A944E5">
        <w:rPr>
          <w:rFonts w:ascii="Arial" w:hAnsi="Arial" w:cs="Arial"/>
          <w:sz w:val="24"/>
          <w:szCs w:val="24"/>
        </w:rPr>
        <w:t xml:space="preserve"> </w:t>
      </w:r>
      <w:r w:rsidRPr="2880A4E0" w:rsidR="00A944E5">
        <w:rPr>
          <w:rFonts w:ascii="Arial" w:hAnsi="Arial" w:cs="Arial"/>
          <w:color w:val="FF0000"/>
          <w:sz w:val="24"/>
          <w:szCs w:val="24"/>
        </w:rPr>
        <w:t>M</w:t>
      </w:r>
      <w:r w:rsidRPr="2880A4E0" w:rsidR="3498CD48">
        <w:rPr>
          <w:rFonts w:ascii="Arial" w:hAnsi="Arial" w:cs="Arial"/>
          <w:color w:val="FF0000"/>
          <w:sz w:val="24"/>
          <w:szCs w:val="24"/>
        </w:rPr>
        <w:t>r</w:t>
      </w:r>
      <w:r w:rsidRPr="2880A4E0" w:rsidR="3FCC6194">
        <w:rPr>
          <w:rFonts w:ascii="Arial" w:hAnsi="Arial" w:cs="Arial"/>
          <w:color w:val="FF0000"/>
          <w:sz w:val="24"/>
          <w:szCs w:val="24"/>
        </w:rPr>
        <w:t xml:space="preserve"> Hugh Fell</w:t>
      </w:r>
      <w:r w:rsidRPr="2880A4E0" w:rsidR="00A944E5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Pr="00D80611" w:rsidR="00D80611" w:rsidP="00D80611" w:rsidRDefault="00D80611" w14:paraId="4D054EFB" w14:textId="77777777">
      <w:pPr>
        <w:rPr>
          <w:rFonts w:ascii="Arial" w:hAnsi="Arial" w:cs="Arial"/>
          <w:sz w:val="24"/>
          <w:szCs w:val="24"/>
        </w:rPr>
      </w:pPr>
    </w:p>
    <w:p w:rsidR="004311DA" w:rsidP="004C145E" w:rsidRDefault="004C145E" w14:paraId="08BEF255" w14:textId="10748909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2880A4E0" w:rsidR="004C145E">
        <w:rPr>
          <w:rFonts w:ascii="Arial" w:hAnsi="Arial" w:cs="Arial"/>
          <w:sz w:val="24"/>
          <w:szCs w:val="24"/>
        </w:rPr>
        <w:t>One to</w:t>
      </w:r>
      <w:r w:rsidRPr="2880A4E0" w:rsidR="004311DA">
        <w:rPr>
          <w:rFonts w:ascii="Arial" w:hAnsi="Arial" w:cs="Arial"/>
          <w:sz w:val="24"/>
          <w:szCs w:val="24"/>
        </w:rPr>
        <w:t xml:space="preserve"> </w:t>
      </w:r>
      <w:r w:rsidRPr="2880A4E0" w:rsidR="004311DA">
        <w:rPr>
          <w:rFonts w:ascii="Arial" w:hAnsi="Arial" w:cs="Arial"/>
          <w:sz w:val="24"/>
          <w:szCs w:val="24"/>
        </w:rPr>
        <w:t>represent</w:t>
      </w:r>
      <w:r w:rsidRPr="2880A4E0" w:rsidR="004311DA">
        <w:rPr>
          <w:rFonts w:ascii="Arial" w:hAnsi="Arial" w:cs="Arial"/>
          <w:sz w:val="24"/>
          <w:szCs w:val="24"/>
        </w:rPr>
        <w:t xml:space="preserve"> the </w:t>
      </w:r>
      <w:r w:rsidRPr="2880A4E0" w:rsidR="00680486">
        <w:rPr>
          <w:rFonts w:ascii="Arial" w:hAnsi="Arial" w:cs="Arial"/>
          <w:sz w:val="24"/>
          <w:szCs w:val="24"/>
        </w:rPr>
        <w:t>National Trust.</w:t>
      </w:r>
      <w:r w:rsidRPr="2880A4E0" w:rsidR="00A944E5">
        <w:rPr>
          <w:rFonts w:ascii="Arial" w:hAnsi="Arial" w:cs="Arial"/>
          <w:sz w:val="24"/>
          <w:szCs w:val="24"/>
        </w:rPr>
        <w:t xml:space="preserve"> </w:t>
      </w:r>
      <w:r w:rsidRPr="2880A4E0" w:rsidR="4BDC7114">
        <w:rPr>
          <w:rFonts w:ascii="Arial" w:hAnsi="Arial" w:cs="Arial"/>
          <w:color w:val="FF0000"/>
          <w:sz w:val="24"/>
          <w:szCs w:val="24"/>
        </w:rPr>
        <w:t>To be Nominated</w:t>
      </w:r>
    </w:p>
    <w:p w:rsidRPr="00A80F1B" w:rsidR="00A80F1B" w:rsidP="00A80F1B" w:rsidRDefault="00A80F1B" w14:paraId="08476908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A80F1B" w:rsidP="00CD4C97" w:rsidRDefault="00D952A1" w14:paraId="6670966B" w14:textId="06447DF9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952A1" w:rsidR="00A80F1B">
        <w:rPr>
          <w:rFonts w:ascii="Arial" w:hAnsi="Arial" w:cs="Arial"/>
          <w:sz w:val="24"/>
          <w:szCs w:val="24"/>
        </w:rPr>
        <w:t xml:space="preserve"> x shop business </w:t>
      </w:r>
      <w:r w:rsidRPr="00D952A1" w:rsidR="00A07CC3">
        <w:rPr>
          <w:rFonts w:ascii="Arial" w:hAnsi="Arial" w:cs="Arial"/>
          <w:sz w:val="24"/>
          <w:szCs w:val="24"/>
        </w:rPr>
        <w:t>proprietor</w:t>
      </w:r>
      <w:r w:rsidRPr="00D952A1">
        <w:rPr>
          <w:rFonts w:ascii="Arial" w:hAnsi="Arial" w:cs="Arial"/>
          <w:sz w:val="24"/>
          <w:szCs w:val="24"/>
        </w:rPr>
        <w:t xml:space="preserve"> / </w:t>
      </w:r>
      <w:r w:rsidRPr="00D952A1" w:rsidR="00A07CC3">
        <w:rPr>
          <w:rFonts w:ascii="Arial" w:hAnsi="Arial" w:cs="Arial"/>
          <w:sz w:val="24"/>
          <w:szCs w:val="24"/>
        </w:rPr>
        <w:t xml:space="preserve">hotelier / B&amp;B / </w:t>
      </w:r>
      <w:proofErr w:type="gramStart"/>
      <w:r w:rsidRPr="00D952A1" w:rsidR="00A07CC3">
        <w:rPr>
          <w:rFonts w:ascii="Arial" w:hAnsi="Arial" w:cs="Arial"/>
          <w:sz w:val="24"/>
          <w:szCs w:val="24"/>
        </w:rPr>
        <w:t>Caravan park</w:t>
      </w:r>
      <w:proofErr w:type="gramEnd"/>
      <w:r w:rsidRPr="00D952A1" w:rsidR="00A07CC3">
        <w:rPr>
          <w:rFonts w:ascii="Arial" w:hAnsi="Arial" w:cs="Arial"/>
          <w:sz w:val="24"/>
          <w:szCs w:val="24"/>
        </w:rPr>
        <w:t xml:space="preserve"> owner.</w:t>
      </w:r>
    </w:p>
    <w:p w:rsidRPr="00040ED7" w:rsidR="00A944E5" w:rsidP="00A944E5" w:rsidRDefault="00A944E5" w14:paraId="64690B18" w14:textId="49188E5A">
      <w:pPr>
        <w:ind w:left="1440"/>
        <w:rPr>
          <w:rFonts w:ascii="Arial" w:hAnsi="Arial" w:cs="Arial"/>
          <w:color w:val="FF0000"/>
          <w:sz w:val="24"/>
          <w:szCs w:val="24"/>
        </w:rPr>
      </w:pPr>
      <w:r w:rsidRPr="2880A4E0" w:rsidR="00A944E5">
        <w:rPr>
          <w:rFonts w:ascii="Arial" w:hAnsi="Arial" w:cs="Arial"/>
          <w:color w:val="FF0000"/>
          <w:sz w:val="24"/>
          <w:szCs w:val="24"/>
        </w:rPr>
        <w:t>Mr Micha</w:t>
      </w:r>
      <w:r w:rsidRPr="2880A4E0" w:rsidR="6214F065">
        <w:rPr>
          <w:rFonts w:ascii="Arial" w:hAnsi="Arial" w:cs="Arial"/>
          <w:color w:val="FF0000"/>
          <w:sz w:val="24"/>
          <w:szCs w:val="24"/>
        </w:rPr>
        <w:t>el</w:t>
      </w:r>
      <w:r w:rsidRPr="2880A4E0" w:rsidR="00A944E5">
        <w:rPr>
          <w:rFonts w:ascii="Arial" w:hAnsi="Arial" w:cs="Arial"/>
          <w:color w:val="FF0000"/>
          <w:sz w:val="24"/>
          <w:szCs w:val="24"/>
        </w:rPr>
        <w:t xml:space="preserve"> Dawson </w:t>
      </w:r>
      <w:r w:rsidRPr="2880A4E0" w:rsidR="00040ED7">
        <w:rPr>
          <w:rFonts w:ascii="Arial" w:hAnsi="Arial" w:cs="Arial"/>
          <w:color w:val="FF0000"/>
          <w:sz w:val="24"/>
          <w:szCs w:val="24"/>
        </w:rPr>
        <w:t xml:space="preserve">as Chair / </w:t>
      </w:r>
      <w:r w:rsidRPr="2880A4E0" w:rsidR="00AF39E7">
        <w:rPr>
          <w:rFonts w:ascii="Arial" w:hAnsi="Arial" w:cs="Arial"/>
          <w:color w:val="FF0000"/>
          <w:sz w:val="24"/>
          <w:szCs w:val="24"/>
        </w:rPr>
        <w:t xml:space="preserve">Ms </w:t>
      </w:r>
      <w:r w:rsidRPr="2880A4E0" w:rsidR="00040ED7">
        <w:rPr>
          <w:rFonts w:ascii="Arial" w:hAnsi="Arial" w:cs="Arial"/>
          <w:color w:val="FF0000"/>
          <w:sz w:val="24"/>
          <w:szCs w:val="24"/>
        </w:rPr>
        <w:t>Kerr</w:t>
      </w:r>
      <w:r w:rsidRPr="2880A4E0" w:rsidR="645D8C0A">
        <w:rPr>
          <w:rFonts w:ascii="Arial" w:hAnsi="Arial" w:cs="Arial"/>
          <w:color w:val="FF0000"/>
          <w:sz w:val="24"/>
          <w:szCs w:val="24"/>
        </w:rPr>
        <w:t>y</w:t>
      </w:r>
      <w:r w:rsidRPr="2880A4E0" w:rsidR="00040ED7">
        <w:rPr>
          <w:rFonts w:ascii="Arial" w:hAnsi="Arial" w:cs="Arial"/>
          <w:color w:val="FF0000"/>
          <w:sz w:val="24"/>
          <w:szCs w:val="24"/>
        </w:rPr>
        <w:t xml:space="preserve"> Burrow. </w:t>
      </w:r>
    </w:p>
    <w:p w:rsidR="0003075B" w:rsidP="0003075B" w:rsidRDefault="0003075B" w14:paraId="0CAE995C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03075B" w:rsidP="004C145E" w:rsidRDefault="001101A4" w14:paraId="248B83F5" w14:textId="2756C602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2880A4E0" w:rsidR="001101A4">
        <w:rPr>
          <w:rFonts w:ascii="Arial" w:hAnsi="Arial" w:cs="Arial"/>
          <w:sz w:val="24"/>
          <w:szCs w:val="24"/>
        </w:rPr>
        <w:t xml:space="preserve">The </w:t>
      </w:r>
      <w:r w:rsidRPr="2880A4E0" w:rsidR="004C145E">
        <w:rPr>
          <w:rFonts w:ascii="Arial" w:hAnsi="Arial" w:cs="Arial"/>
          <w:sz w:val="24"/>
          <w:szCs w:val="24"/>
        </w:rPr>
        <w:t>HUG will meet twice a year</w:t>
      </w:r>
      <w:r w:rsidRPr="2880A4E0" w:rsidR="49318E17">
        <w:rPr>
          <w:rFonts w:ascii="Arial" w:hAnsi="Arial" w:cs="Arial"/>
          <w:sz w:val="24"/>
          <w:szCs w:val="24"/>
        </w:rPr>
        <w:t xml:space="preserve"> as a minimum</w:t>
      </w:r>
      <w:r w:rsidRPr="2880A4E0" w:rsidR="004C145E">
        <w:rPr>
          <w:rFonts w:ascii="Arial" w:hAnsi="Arial" w:cs="Arial"/>
          <w:sz w:val="24"/>
          <w:szCs w:val="24"/>
        </w:rPr>
        <w:t xml:space="preserve">, their meetings being interspersed with those of the </w:t>
      </w:r>
      <w:r w:rsidRPr="2880A4E0" w:rsidR="00C049F4">
        <w:rPr>
          <w:rFonts w:ascii="Arial" w:hAnsi="Arial" w:cs="Arial"/>
          <w:sz w:val="24"/>
          <w:szCs w:val="24"/>
        </w:rPr>
        <w:t>North Sunderland Harbour Commissioners</w:t>
      </w:r>
      <w:r w:rsidRPr="2880A4E0" w:rsidR="00C70381">
        <w:rPr>
          <w:rFonts w:ascii="Arial" w:hAnsi="Arial" w:cs="Arial"/>
          <w:sz w:val="24"/>
          <w:szCs w:val="24"/>
        </w:rPr>
        <w:t>,</w:t>
      </w:r>
      <w:r w:rsidRPr="2880A4E0" w:rsidR="004C145E">
        <w:rPr>
          <w:rFonts w:ascii="Arial" w:hAnsi="Arial" w:cs="Arial"/>
          <w:sz w:val="24"/>
          <w:szCs w:val="24"/>
        </w:rPr>
        <w:t xml:space="preserve"> who</w:t>
      </w:r>
      <w:r w:rsidRPr="2880A4E0" w:rsidR="00C70381">
        <w:rPr>
          <w:rFonts w:ascii="Arial" w:hAnsi="Arial" w:cs="Arial"/>
          <w:sz w:val="24"/>
          <w:szCs w:val="24"/>
        </w:rPr>
        <w:t xml:space="preserve"> </w:t>
      </w:r>
      <w:r w:rsidRPr="2880A4E0" w:rsidR="004C145E">
        <w:rPr>
          <w:rFonts w:ascii="Arial" w:hAnsi="Arial" w:cs="Arial"/>
          <w:sz w:val="24"/>
          <w:szCs w:val="24"/>
        </w:rPr>
        <w:t xml:space="preserve">normally meet </w:t>
      </w:r>
      <w:r w:rsidRPr="2880A4E0" w:rsidR="00C70381">
        <w:rPr>
          <w:rFonts w:ascii="Arial" w:hAnsi="Arial" w:cs="Arial"/>
          <w:sz w:val="24"/>
          <w:szCs w:val="24"/>
        </w:rPr>
        <w:t xml:space="preserve">every </w:t>
      </w:r>
      <w:r w:rsidRPr="2880A4E0" w:rsidR="001101A4">
        <w:rPr>
          <w:rFonts w:ascii="Arial" w:hAnsi="Arial" w:cs="Arial"/>
          <w:sz w:val="24"/>
          <w:szCs w:val="24"/>
        </w:rPr>
        <w:t>2</w:t>
      </w:r>
      <w:r w:rsidRPr="2880A4E0" w:rsidR="00C70381">
        <w:rPr>
          <w:rFonts w:ascii="Arial" w:hAnsi="Arial" w:cs="Arial"/>
          <w:sz w:val="24"/>
          <w:szCs w:val="24"/>
        </w:rPr>
        <w:t xml:space="preserve"> months</w:t>
      </w:r>
      <w:r w:rsidRPr="2880A4E0" w:rsidR="004C145E">
        <w:rPr>
          <w:rFonts w:ascii="Arial" w:hAnsi="Arial" w:cs="Arial"/>
          <w:sz w:val="24"/>
          <w:szCs w:val="24"/>
        </w:rPr>
        <w:t>.</w:t>
      </w:r>
    </w:p>
    <w:p w:rsidR="0003075B" w:rsidP="0003075B" w:rsidRDefault="0003075B" w14:paraId="4F0BA24D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612A85" w:rsidP="004C145E" w:rsidRDefault="004C145E" w14:paraId="233DA926" w14:textId="0F66A93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03075B">
        <w:rPr>
          <w:rFonts w:ascii="Arial" w:hAnsi="Arial" w:cs="Arial"/>
          <w:sz w:val="24"/>
          <w:szCs w:val="24"/>
        </w:rPr>
        <w:t>If the HUG does not receive a nomination for any reason from any of the organisations</w:t>
      </w:r>
      <w:r w:rsidRPr="0003075B" w:rsidR="00C70381">
        <w:rPr>
          <w:rFonts w:ascii="Arial" w:hAnsi="Arial" w:cs="Arial"/>
          <w:sz w:val="24"/>
          <w:szCs w:val="24"/>
        </w:rPr>
        <w:t xml:space="preserve"> </w:t>
      </w:r>
      <w:r w:rsidRPr="0003075B">
        <w:rPr>
          <w:rFonts w:ascii="Arial" w:hAnsi="Arial" w:cs="Arial"/>
          <w:sz w:val="24"/>
          <w:szCs w:val="24"/>
        </w:rPr>
        <w:t xml:space="preserve">mentioned in Clause </w:t>
      </w:r>
      <w:r w:rsidR="00612A85">
        <w:rPr>
          <w:rFonts w:ascii="Arial" w:hAnsi="Arial" w:cs="Arial"/>
          <w:sz w:val="24"/>
          <w:szCs w:val="24"/>
        </w:rPr>
        <w:t>3</w:t>
      </w:r>
      <w:r w:rsidRPr="0003075B">
        <w:rPr>
          <w:rFonts w:ascii="Arial" w:hAnsi="Arial" w:cs="Arial"/>
          <w:sz w:val="24"/>
          <w:szCs w:val="24"/>
        </w:rPr>
        <w:t xml:space="preserve"> a.to </w:t>
      </w:r>
      <w:proofErr w:type="spellStart"/>
      <w:r w:rsidR="00027DEA">
        <w:rPr>
          <w:rFonts w:ascii="Arial" w:hAnsi="Arial" w:cs="Arial"/>
          <w:sz w:val="24"/>
          <w:szCs w:val="24"/>
        </w:rPr>
        <w:t>i</w:t>
      </w:r>
      <w:proofErr w:type="spellEnd"/>
      <w:r w:rsidRPr="0003075B">
        <w:rPr>
          <w:rFonts w:ascii="Arial" w:hAnsi="Arial" w:cs="Arial"/>
          <w:sz w:val="24"/>
          <w:szCs w:val="24"/>
        </w:rPr>
        <w:t>. above, the HUG may, after consulting with other organisations it</w:t>
      </w:r>
      <w:r w:rsidRPr="0003075B" w:rsidR="00C70381">
        <w:rPr>
          <w:rFonts w:ascii="Arial" w:hAnsi="Arial" w:cs="Arial"/>
          <w:sz w:val="24"/>
          <w:szCs w:val="24"/>
        </w:rPr>
        <w:t xml:space="preserve"> </w:t>
      </w:r>
      <w:r w:rsidRPr="0003075B">
        <w:rPr>
          <w:rFonts w:ascii="Arial" w:hAnsi="Arial" w:cs="Arial"/>
          <w:sz w:val="24"/>
          <w:szCs w:val="24"/>
        </w:rPr>
        <w:t xml:space="preserve">thinks appropriate, appoint a suitable alternative or </w:t>
      </w:r>
      <w:proofErr w:type="gramStart"/>
      <w:r w:rsidRPr="0003075B">
        <w:rPr>
          <w:rFonts w:ascii="Arial" w:hAnsi="Arial" w:cs="Arial"/>
          <w:sz w:val="24"/>
          <w:szCs w:val="24"/>
        </w:rPr>
        <w:t>none at all</w:t>
      </w:r>
      <w:proofErr w:type="gramEnd"/>
      <w:r w:rsidRPr="0003075B">
        <w:rPr>
          <w:rFonts w:ascii="Arial" w:hAnsi="Arial" w:cs="Arial"/>
          <w:sz w:val="24"/>
          <w:szCs w:val="24"/>
        </w:rPr>
        <w:t xml:space="preserve">. </w:t>
      </w:r>
    </w:p>
    <w:p w:rsidRPr="00612A85" w:rsidR="00612A85" w:rsidP="00612A85" w:rsidRDefault="00612A85" w14:paraId="0F8EDE97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42F4C" w:rsidP="004C145E" w:rsidRDefault="004C145E" w14:paraId="17416430" w14:textId="752A68CE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03075B">
        <w:rPr>
          <w:rFonts w:ascii="Arial" w:hAnsi="Arial" w:cs="Arial"/>
          <w:sz w:val="24"/>
          <w:szCs w:val="24"/>
        </w:rPr>
        <w:t>This procedure will also be</w:t>
      </w:r>
      <w:r w:rsidRPr="0003075B" w:rsidR="00C70381">
        <w:rPr>
          <w:rFonts w:ascii="Arial" w:hAnsi="Arial" w:cs="Arial"/>
          <w:sz w:val="24"/>
          <w:szCs w:val="24"/>
        </w:rPr>
        <w:t xml:space="preserve"> </w:t>
      </w:r>
      <w:r w:rsidRPr="0003075B">
        <w:rPr>
          <w:rFonts w:ascii="Arial" w:hAnsi="Arial" w:cs="Arial"/>
          <w:sz w:val="24"/>
          <w:szCs w:val="24"/>
        </w:rPr>
        <w:t xml:space="preserve">followed should any of the organisations mentioned in Clause </w:t>
      </w:r>
      <w:r w:rsidR="00612A85">
        <w:rPr>
          <w:rFonts w:ascii="Arial" w:hAnsi="Arial" w:cs="Arial"/>
          <w:sz w:val="24"/>
          <w:szCs w:val="24"/>
        </w:rPr>
        <w:t>3</w:t>
      </w:r>
      <w:r w:rsidRPr="0003075B">
        <w:rPr>
          <w:rFonts w:ascii="Arial" w:hAnsi="Arial" w:cs="Arial"/>
          <w:sz w:val="24"/>
          <w:szCs w:val="24"/>
        </w:rPr>
        <w:t xml:space="preserve"> a. to </w:t>
      </w:r>
      <w:proofErr w:type="spellStart"/>
      <w:r w:rsidR="00671308">
        <w:rPr>
          <w:rFonts w:ascii="Arial" w:hAnsi="Arial" w:cs="Arial"/>
          <w:sz w:val="24"/>
          <w:szCs w:val="24"/>
        </w:rPr>
        <w:t>i</w:t>
      </w:r>
      <w:proofErr w:type="spellEnd"/>
      <w:r w:rsidRPr="0003075B">
        <w:rPr>
          <w:rFonts w:ascii="Arial" w:hAnsi="Arial" w:cs="Arial"/>
          <w:sz w:val="24"/>
          <w:szCs w:val="24"/>
        </w:rPr>
        <w:t>. above cease to exist or</w:t>
      </w:r>
      <w:r w:rsidRPr="0003075B" w:rsidR="00DE32AE">
        <w:rPr>
          <w:rFonts w:ascii="Arial" w:hAnsi="Arial" w:cs="Arial"/>
          <w:sz w:val="24"/>
          <w:szCs w:val="24"/>
        </w:rPr>
        <w:t xml:space="preserve"> </w:t>
      </w:r>
      <w:r w:rsidRPr="0003075B">
        <w:rPr>
          <w:rFonts w:ascii="Arial" w:hAnsi="Arial" w:cs="Arial"/>
          <w:sz w:val="24"/>
          <w:szCs w:val="24"/>
        </w:rPr>
        <w:t>the function of the organisation changes significantly.</w:t>
      </w:r>
    </w:p>
    <w:p w:rsidRPr="00342F4C" w:rsidR="00342F4C" w:rsidP="00342F4C" w:rsidRDefault="00342F4C" w14:paraId="42AD4FC4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42F4C" w:rsidP="004C145E" w:rsidRDefault="004C145E" w14:paraId="254F0DC6" w14:textId="3EE7409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342F4C">
        <w:rPr>
          <w:rFonts w:ascii="Arial" w:hAnsi="Arial" w:cs="Arial"/>
          <w:sz w:val="24"/>
          <w:szCs w:val="24"/>
        </w:rPr>
        <w:t>The HUG shall not be obliged to appoint a person who is duly nominated in accordance with any</w:t>
      </w:r>
      <w:r w:rsidRPr="00342F4C" w:rsidR="00DE32AE">
        <w:rPr>
          <w:rFonts w:ascii="Arial" w:hAnsi="Arial" w:cs="Arial"/>
          <w:sz w:val="24"/>
          <w:szCs w:val="24"/>
        </w:rPr>
        <w:t xml:space="preserve"> </w:t>
      </w:r>
      <w:r w:rsidRPr="00342F4C">
        <w:rPr>
          <w:rFonts w:ascii="Arial" w:hAnsi="Arial" w:cs="Arial"/>
          <w:sz w:val="24"/>
          <w:szCs w:val="24"/>
        </w:rPr>
        <w:t xml:space="preserve">of sub-paragraphs </w:t>
      </w:r>
      <w:r w:rsidR="00935B14">
        <w:rPr>
          <w:rFonts w:ascii="Arial" w:hAnsi="Arial" w:cs="Arial"/>
          <w:sz w:val="24"/>
          <w:szCs w:val="24"/>
        </w:rPr>
        <w:t>3</w:t>
      </w:r>
      <w:r w:rsidR="00612A85">
        <w:rPr>
          <w:rFonts w:ascii="Arial" w:hAnsi="Arial" w:cs="Arial"/>
          <w:sz w:val="24"/>
          <w:szCs w:val="24"/>
        </w:rPr>
        <w:t xml:space="preserve"> </w:t>
      </w:r>
      <w:r w:rsidRPr="00342F4C">
        <w:rPr>
          <w:rFonts w:ascii="Arial" w:hAnsi="Arial" w:cs="Arial"/>
          <w:sz w:val="24"/>
          <w:szCs w:val="24"/>
        </w:rPr>
        <w:t xml:space="preserve">a. to </w:t>
      </w:r>
      <w:proofErr w:type="spellStart"/>
      <w:r w:rsidR="00671308">
        <w:rPr>
          <w:rFonts w:ascii="Arial" w:hAnsi="Arial" w:cs="Arial"/>
          <w:sz w:val="24"/>
          <w:szCs w:val="24"/>
        </w:rPr>
        <w:t>i</w:t>
      </w:r>
      <w:proofErr w:type="spellEnd"/>
      <w:r w:rsidRPr="00342F4C">
        <w:rPr>
          <w:rFonts w:ascii="Arial" w:hAnsi="Arial" w:cs="Arial"/>
          <w:sz w:val="24"/>
          <w:szCs w:val="24"/>
        </w:rPr>
        <w:t>. above but may request the body or bodies who made the nomination to</w:t>
      </w:r>
      <w:r w:rsidRPr="00342F4C" w:rsidR="00DE32AE">
        <w:rPr>
          <w:rFonts w:ascii="Arial" w:hAnsi="Arial" w:cs="Arial"/>
          <w:sz w:val="24"/>
          <w:szCs w:val="24"/>
        </w:rPr>
        <w:t xml:space="preserve"> </w:t>
      </w:r>
      <w:r w:rsidRPr="00342F4C">
        <w:rPr>
          <w:rFonts w:ascii="Arial" w:hAnsi="Arial" w:cs="Arial"/>
          <w:sz w:val="24"/>
          <w:szCs w:val="24"/>
        </w:rPr>
        <w:t>nominate another person.</w:t>
      </w:r>
    </w:p>
    <w:p w:rsidRPr="00342F4C" w:rsidR="00342F4C" w:rsidP="00342F4C" w:rsidRDefault="00342F4C" w14:paraId="64D039F9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42F4C" w:rsidP="004C145E" w:rsidRDefault="004C145E" w14:paraId="0F2E23D5" w14:textId="392F02BB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342F4C">
        <w:rPr>
          <w:rFonts w:ascii="Arial" w:hAnsi="Arial" w:cs="Arial"/>
          <w:sz w:val="24"/>
          <w:szCs w:val="24"/>
        </w:rPr>
        <w:t>The term of office of a member of the HUG shall be three years from the date of his/her</w:t>
      </w:r>
      <w:r w:rsidRPr="00342F4C" w:rsidR="00DE32AE">
        <w:rPr>
          <w:rFonts w:ascii="Arial" w:hAnsi="Arial" w:cs="Arial"/>
          <w:sz w:val="24"/>
          <w:szCs w:val="24"/>
        </w:rPr>
        <w:t xml:space="preserve"> </w:t>
      </w:r>
      <w:r w:rsidRPr="00342F4C">
        <w:rPr>
          <w:rFonts w:ascii="Arial" w:hAnsi="Arial" w:cs="Arial"/>
          <w:sz w:val="24"/>
          <w:szCs w:val="24"/>
        </w:rPr>
        <w:t>appointment and, on ceasing to hold office, he/she shall be eligible for re-appointment for a</w:t>
      </w:r>
      <w:r w:rsidRPr="00342F4C" w:rsidR="00DE32AE">
        <w:rPr>
          <w:rFonts w:ascii="Arial" w:hAnsi="Arial" w:cs="Arial"/>
          <w:sz w:val="24"/>
          <w:szCs w:val="24"/>
        </w:rPr>
        <w:t xml:space="preserve"> </w:t>
      </w:r>
      <w:r w:rsidRPr="00342F4C">
        <w:rPr>
          <w:rFonts w:ascii="Arial" w:hAnsi="Arial" w:cs="Arial"/>
          <w:sz w:val="24"/>
          <w:szCs w:val="24"/>
        </w:rPr>
        <w:t>further 3 years only: provided that a member of HUG may at any time, by notice in writing to the</w:t>
      </w:r>
      <w:r w:rsidRPr="00342F4C" w:rsidR="00DE32AE">
        <w:rPr>
          <w:rFonts w:ascii="Arial" w:hAnsi="Arial" w:cs="Arial"/>
          <w:sz w:val="24"/>
          <w:szCs w:val="24"/>
        </w:rPr>
        <w:t xml:space="preserve"> </w:t>
      </w:r>
      <w:r w:rsidR="0005089C">
        <w:rPr>
          <w:rFonts w:ascii="Arial" w:hAnsi="Arial" w:cs="Arial"/>
          <w:sz w:val="24"/>
          <w:szCs w:val="24"/>
        </w:rPr>
        <w:t>North Sunderland Harbour</w:t>
      </w:r>
      <w:r w:rsidR="004D7D76">
        <w:rPr>
          <w:rFonts w:ascii="Arial" w:hAnsi="Arial" w:cs="Arial"/>
          <w:sz w:val="24"/>
          <w:szCs w:val="24"/>
        </w:rPr>
        <w:t xml:space="preserve"> </w:t>
      </w:r>
      <w:r w:rsidR="001101A4">
        <w:rPr>
          <w:rFonts w:ascii="Arial" w:hAnsi="Arial" w:cs="Arial"/>
          <w:sz w:val="24"/>
          <w:szCs w:val="24"/>
        </w:rPr>
        <w:t>C</w:t>
      </w:r>
      <w:r w:rsidR="004D7D76">
        <w:rPr>
          <w:rFonts w:ascii="Arial" w:hAnsi="Arial" w:cs="Arial"/>
          <w:sz w:val="24"/>
          <w:szCs w:val="24"/>
        </w:rPr>
        <w:t>ommi</w:t>
      </w:r>
      <w:r w:rsidR="001101A4">
        <w:rPr>
          <w:rFonts w:ascii="Arial" w:hAnsi="Arial" w:cs="Arial"/>
          <w:sz w:val="24"/>
          <w:szCs w:val="24"/>
        </w:rPr>
        <w:t>ssioners</w:t>
      </w:r>
      <w:r w:rsidRPr="00342F4C">
        <w:rPr>
          <w:rFonts w:ascii="Arial" w:hAnsi="Arial" w:cs="Arial"/>
          <w:sz w:val="24"/>
          <w:szCs w:val="24"/>
        </w:rPr>
        <w:t>, resign his/her office.</w:t>
      </w:r>
    </w:p>
    <w:p w:rsidRPr="00342F4C" w:rsidR="00342F4C" w:rsidP="00342F4C" w:rsidRDefault="00342F4C" w14:paraId="78215387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42F4C" w:rsidP="004C145E" w:rsidRDefault="004C145E" w14:paraId="2E1822A4" w14:textId="5B88853E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342F4C">
        <w:rPr>
          <w:rFonts w:ascii="Arial" w:hAnsi="Arial" w:cs="Arial"/>
          <w:sz w:val="24"/>
          <w:szCs w:val="24"/>
        </w:rPr>
        <w:t>The HUG may determine its own quorum and procedures.</w:t>
      </w:r>
    </w:p>
    <w:p w:rsidRPr="00342F4C" w:rsidR="00342F4C" w:rsidP="00342F4C" w:rsidRDefault="00342F4C" w14:paraId="6EF5C637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42F4C" w:rsidP="004C145E" w:rsidRDefault="004C145E" w14:paraId="669CA540" w14:textId="1F6C760A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342F4C">
        <w:rPr>
          <w:rFonts w:ascii="Arial" w:hAnsi="Arial" w:cs="Arial"/>
          <w:sz w:val="24"/>
          <w:szCs w:val="24"/>
        </w:rPr>
        <w:t>The HUG shall nominate its own Chairperson.</w:t>
      </w:r>
      <w:r w:rsidR="008535EB">
        <w:rPr>
          <w:rFonts w:ascii="Arial" w:hAnsi="Arial" w:cs="Arial"/>
          <w:sz w:val="24"/>
          <w:szCs w:val="24"/>
        </w:rPr>
        <w:t xml:space="preserve"> Chair to be re-elected no less than every 3 years. </w:t>
      </w:r>
    </w:p>
    <w:p w:rsidRPr="00342F4C" w:rsidR="00342F4C" w:rsidP="00342F4C" w:rsidRDefault="00342F4C" w14:paraId="227C7C77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42F4C" w:rsidP="00342F4C" w:rsidRDefault="004C145E" w14:paraId="32C87BD0" w14:textId="1EF9214C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342F4C">
        <w:rPr>
          <w:rFonts w:ascii="Arial" w:hAnsi="Arial" w:cs="Arial"/>
          <w:sz w:val="24"/>
          <w:szCs w:val="24"/>
        </w:rPr>
        <w:t xml:space="preserve">Without prejudice to paragraph (1.) above, the </w:t>
      </w:r>
      <w:r w:rsidR="00C049F4">
        <w:rPr>
          <w:rFonts w:ascii="Arial" w:hAnsi="Arial" w:cs="Arial"/>
          <w:sz w:val="24"/>
          <w:szCs w:val="24"/>
        </w:rPr>
        <w:t>North Sunderland Harbour Commissioners</w:t>
      </w:r>
      <w:r w:rsidRPr="00342F4C" w:rsidR="00C27939">
        <w:rPr>
          <w:rFonts w:ascii="Arial" w:hAnsi="Arial" w:cs="Arial"/>
          <w:sz w:val="24"/>
          <w:szCs w:val="24"/>
        </w:rPr>
        <w:t xml:space="preserve"> s</w:t>
      </w:r>
      <w:r w:rsidRPr="00342F4C">
        <w:rPr>
          <w:rFonts w:ascii="Arial" w:hAnsi="Arial" w:cs="Arial"/>
          <w:sz w:val="24"/>
          <w:szCs w:val="24"/>
        </w:rPr>
        <w:t>hall seek the views of the HUG on:</w:t>
      </w:r>
    </w:p>
    <w:p w:rsidRPr="00342F4C" w:rsidR="00342F4C" w:rsidP="00342F4C" w:rsidRDefault="00342F4C" w14:paraId="504296F4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42F4C" w:rsidP="00342F4C" w:rsidRDefault="00C049F4" w14:paraId="19378848" w14:textId="3BD5F113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Sunderland Harbour Commissioners</w:t>
      </w:r>
      <w:r w:rsidRPr="00342F4C" w:rsidR="00C27939">
        <w:rPr>
          <w:rFonts w:ascii="Arial" w:hAnsi="Arial" w:cs="Arial"/>
          <w:sz w:val="24"/>
          <w:szCs w:val="24"/>
        </w:rPr>
        <w:t xml:space="preserve"> Management and </w:t>
      </w:r>
      <w:r w:rsidRPr="00342F4C" w:rsidR="004C145E">
        <w:rPr>
          <w:rFonts w:ascii="Arial" w:hAnsi="Arial" w:cs="Arial"/>
          <w:sz w:val="24"/>
          <w:szCs w:val="24"/>
        </w:rPr>
        <w:t>Business Plan</w:t>
      </w:r>
      <w:r w:rsidRPr="00342F4C" w:rsidR="00565A92">
        <w:rPr>
          <w:rFonts w:ascii="Arial" w:hAnsi="Arial" w:cs="Arial"/>
          <w:sz w:val="24"/>
          <w:szCs w:val="24"/>
        </w:rPr>
        <w:t>.</w:t>
      </w:r>
    </w:p>
    <w:p w:rsidR="00342F4C" w:rsidP="00342F4C" w:rsidRDefault="00FC7E5E" w14:paraId="05BED8F4" w14:textId="593C650E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42F4C" w:rsidR="004C145E">
        <w:rPr>
          <w:rFonts w:ascii="Arial" w:hAnsi="Arial" w:cs="Arial"/>
          <w:sz w:val="24"/>
          <w:szCs w:val="24"/>
        </w:rPr>
        <w:t>roposals to vary any charges in relation to business and recreational use of the harbour and</w:t>
      </w:r>
      <w:r w:rsidRPr="00342F4C" w:rsidR="00C27939">
        <w:rPr>
          <w:rFonts w:ascii="Arial" w:hAnsi="Arial" w:cs="Arial"/>
          <w:sz w:val="24"/>
          <w:szCs w:val="24"/>
        </w:rPr>
        <w:t xml:space="preserve"> </w:t>
      </w:r>
      <w:r w:rsidRPr="00342F4C" w:rsidR="004C145E">
        <w:rPr>
          <w:rFonts w:ascii="Arial" w:hAnsi="Arial" w:cs="Arial"/>
          <w:sz w:val="24"/>
          <w:szCs w:val="24"/>
        </w:rPr>
        <w:t>its use by any vessels</w:t>
      </w:r>
      <w:r w:rsidRPr="00342F4C" w:rsidR="00565A92">
        <w:rPr>
          <w:rFonts w:ascii="Arial" w:hAnsi="Arial" w:cs="Arial"/>
          <w:sz w:val="24"/>
          <w:szCs w:val="24"/>
        </w:rPr>
        <w:t>.</w:t>
      </w:r>
    </w:p>
    <w:p w:rsidR="00342F4C" w:rsidP="00342F4C" w:rsidRDefault="00FC7E5E" w14:paraId="096EFA89" w14:textId="063ACFAD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342F4C" w:rsidR="004C145E">
        <w:rPr>
          <w:rFonts w:ascii="Arial" w:hAnsi="Arial" w:cs="Arial"/>
          <w:sz w:val="24"/>
          <w:szCs w:val="24"/>
        </w:rPr>
        <w:t>he making of byelaws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342F4C" w:rsidR="004C145E">
        <w:rPr>
          <w:rFonts w:ascii="Arial" w:hAnsi="Arial" w:cs="Arial"/>
          <w:sz w:val="24"/>
          <w:szCs w:val="24"/>
        </w:rPr>
        <w:t>directions</w:t>
      </w:r>
      <w:proofErr w:type="gramEnd"/>
      <w:r>
        <w:rPr>
          <w:rFonts w:ascii="Arial" w:hAnsi="Arial" w:cs="Arial"/>
          <w:sz w:val="24"/>
          <w:szCs w:val="24"/>
        </w:rPr>
        <w:t xml:space="preserve"> or revision orders. </w:t>
      </w:r>
    </w:p>
    <w:p w:rsidR="00342F4C" w:rsidP="00342F4C" w:rsidRDefault="00FC7E5E" w14:paraId="2288332C" w14:textId="73BE6A60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42F4C" w:rsidR="004C145E">
        <w:rPr>
          <w:rFonts w:ascii="Arial" w:hAnsi="Arial" w:cs="Arial"/>
          <w:sz w:val="24"/>
          <w:szCs w:val="24"/>
        </w:rPr>
        <w:t>roposals to construct or license any significant works in the harbour including dredging</w:t>
      </w:r>
      <w:r w:rsidRPr="00342F4C" w:rsidR="00565A92">
        <w:rPr>
          <w:rFonts w:ascii="Arial" w:hAnsi="Arial" w:cs="Arial"/>
          <w:sz w:val="24"/>
          <w:szCs w:val="24"/>
        </w:rPr>
        <w:t>.</w:t>
      </w:r>
    </w:p>
    <w:p w:rsidR="00342F4C" w:rsidP="004C145E" w:rsidRDefault="00FC7E5E" w14:paraId="654DC73E" w14:textId="0B5071DE">
      <w:pPr>
        <w:pStyle w:val="ListParagraph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42F4C" w:rsidR="004C145E">
        <w:rPr>
          <w:rFonts w:ascii="Arial" w:hAnsi="Arial" w:cs="Arial"/>
          <w:sz w:val="24"/>
          <w:szCs w:val="24"/>
        </w:rPr>
        <w:t>hanges to the use of the harbour.</w:t>
      </w:r>
    </w:p>
    <w:p w:rsidR="00342F4C" w:rsidP="00342F4C" w:rsidRDefault="00342F4C" w14:paraId="2BC1C5B7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42F4C" w:rsidP="004C145E" w:rsidRDefault="004C145E" w14:paraId="1662CC67" w14:textId="567F14E9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342F4C">
        <w:rPr>
          <w:rFonts w:ascii="Arial" w:hAnsi="Arial" w:cs="Arial"/>
          <w:sz w:val="24"/>
          <w:szCs w:val="24"/>
        </w:rPr>
        <w:t xml:space="preserve">The </w:t>
      </w:r>
      <w:r w:rsidR="00C049F4">
        <w:rPr>
          <w:rFonts w:ascii="Arial" w:hAnsi="Arial" w:cs="Arial"/>
          <w:sz w:val="24"/>
          <w:szCs w:val="24"/>
        </w:rPr>
        <w:t>North Sunderland Harbour Commissioners</w:t>
      </w:r>
      <w:r w:rsidRPr="00342F4C" w:rsidR="00C27939">
        <w:rPr>
          <w:rFonts w:ascii="Arial" w:hAnsi="Arial" w:cs="Arial"/>
          <w:sz w:val="24"/>
          <w:szCs w:val="24"/>
        </w:rPr>
        <w:t xml:space="preserve"> </w:t>
      </w:r>
      <w:r w:rsidRPr="00342F4C">
        <w:rPr>
          <w:rFonts w:ascii="Arial" w:hAnsi="Arial" w:cs="Arial"/>
          <w:sz w:val="24"/>
          <w:szCs w:val="24"/>
        </w:rPr>
        <w:t xml:space="preserve">shall take into consideration any matter, </w:t>
      </w:r>
      <w:r w:rsidR="0011103F">
        <w:rPr>
          <w:rFonts w:ascii="Arial" w:hAnsi="Arial" w:cs="Arial"/>
          <w:sz w:val="24"/>
          <w:szCs w:val="24"/>
        </w:rPr>
        <w:t>r</w:t>
      </w:r>
      <w:r w:rsidRPr="00342F4C">
        <w:rPr>
          <w:rFonts w:ascii="Arial" w:hAnsi="Arial" w:cs="Arial"/>
          <w:sz w:val="24"/>
          <w:szCs w:val="24"/>
        </w:rPr>
        <w:t>ecommendation or representation which may</w:t>
      </w:r>
      <w:r w:rsidRPr="00342F4C" w:rsidR="00C27939">
        <w:rPr>
          <w:rFonts w:ascii="Arial" w:hAnsi="Arial" w:cs="Arial"/>
          <w:sz w:val="24"/>
          <w:szCs w:val="24"/>
        </w:rPr>
        <w:t xml:space="preserve"> </w:t>
      </w:r>
      <w:r w:rsidRPr="00342F4C">
        <w:rPr>
          <w:rFonts w:ascii="Arial" w:hAnsi="Arial" w:cs="Arial"/>
          <w:sz w:val="24"/>
          <w:szCs w:val="24"/>
        </w:rPr>
        <w:t xml:space="preserve">from time to time be referred or made to them by the HUG, </w:t>
      </w:r>
      <w:proofErr w:type="gramStart"/>
      <w:r w:rsidRPr="00342F4C">
        <w:rPr>
          <w:rFonts w:ascii="Arial" w:hAnsi="Arial" w:cs="Arial"/>
          <w:sz w:val="24"/>
          <w:szCs w:val="24"/>
        </w:rPr>
        <w:t>whether or not</w:t>
      </w:r>
      <w:proofErr w:type="gramEnd"/>
      <w:r w:rsidRPr="00342F4C">
        <w:rPr>
          <w:rFonts w:ascii="Arial" w:hAnsi="Arial" w:cs="Arial"/>
          <w:sz w:val="24"/>
          <w:szCs w:val="24"/>
        </w:rPr>
        <w:t xml:space="preserve"> it has been consulted</w:t>
      </w:r>
      <w:r w:rsidRPr="00342F4C" w:rsidR="00565A92">
        <w:rPr>
          <w:rFonts w:ascii="Arial" w:hAnsi="Arial" w:cs="Arial"/>
          <w:sz w:val="24"/>
          <w:szCs w:val="24"/>
        </w:rPr>
        <w:t xml:space="preserve"> </w:t>
      </w:r>
      <w:r w:rsidRPr="00342F4C">
        <w:rPr>
          <w:rFonts w:ascii="Arial" w:hAnsi="Arial" w:cs="Arial"/>
          <w:sz w:val="24"/>
          <w:szCs w:val="24"/>
        </w:rPr>
        <w:t xml:space="preserve">by the </w:t>
      </w:r>
      <w:r w:rsidR="00C049F4">
        <w:rPr>
          <w:rFonts w:ascii="Arial" w:hAnsi="Arial" w:cs="Arial"/>
          <w:sz w:val="24"/>
          <w:szCs w:val="24"/>
        </w:rPr>
        <w:t>North Sunderland Harbour Commissioners</w:t>
      </w:r>
      <w:r w:rsidRPr="00342F4C" w:rsidR="00565A92">
        <w:rPr>
          <w:rFonts w:ascii="Arial" w:hAnsi="Arial" w:cs="Arial"/>
          <w:sz w:val="24"/>
          <w:szCs w:val="24"/>
        </w:rPr>
        <w:t xml:space="preserve"> </w:t>
      </w:r>
      <w:r w:rsidRPr="00342F4C">
        <w:rPr>
          <w:rFonts w:ascii="Arial" w:hAnsi="Arial" w:cs="Arial"/>
          <w:sz w:val="24"/>
          <w:szCs w:val="24"/>
        </w:rPr>
        <w:t>on the matter, recommendation or representation so referred or made.</w:t>
      </w:r>
    </w:p>
    <w:p w:rsidR="00342F4C" w:rsidP="00342F4C" w:rsidRDefault="00342F4C" w14:paraId="5CC96485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42F4C" w:rsidP="004C145E" w:rsidRDefault="004C145E" w14:paraId="3083776C" w14:textId="77777777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342F4C">
        <w:rPr>
          <w:rFonts w:ascii="Arial" w:hAnsi="Arial" w:cs="Arial"/>
          <w:sz w:val="24"/>
          <w:szCs w:val="24"/>
        </w:rPr>
        <w:t>Any nominated member that misses two consecutive meetings shall be removed from the</w:t>
      </w:r>
      <w:r w:rsidRPr="00342F4C" w:rsidR="00565A92">
        <w:rPr>
          <w:rFonts w:ascii="Arial" w:hAnsi="Arial" w:cs="Arial"/>
          <w:sz w:val="24"/>
          <w:szCs w:val="24"/>
        </w:rPr>
        <w:t xml:space="preserve"> </w:t>
      </w:r>
      <w:r w:rsidRPr="00342F4C">
        <w:rPr>
          <w:rFonts w:ascii="Arial" w:hAnsi="Arial" w:cs="Arial"/>
          <w:sz w:val="24"/>
          <w:szCs w:val="24"/>
        </w:rPr>
        <w:t>group and the nominating body will be asked to nominate a new representative.</w:t>
      </w:r>
    </w:p>
    <w:p w:rsidRPr="00342F4C" w:rsidR="00342F4C" w:rsidP="00342F4C" w:rsidRDefault="00342F4C" w14:paraId="3E8949FE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342F4C" w:rsidP="004C145E" w:rsidRDefault="004C145E" w14:paraId="0DEBBDEE" w14:textId="1D1A955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342F4C">
        <w:rPr>
          <w:rFonts w:ascii="Arial" w:hAnsi="Arial" w:cs="Arial"/>
          <w:sz w:val="24"/>
          <w:szCs w:val="24"/>
        </w:rPr>
        <w:t>Members may nominate a substitute to attend the HUG meetings</w:t>
      </w:r>
      <w:r w:rsidRPr="00342F4C" w:rsidR="00565A92">
        <w:rPr>
          <w:rFonts w:ascii="Arial" w:hAnsi="Arial" w:cs="Arial"/>
          <w:sz w:val="24"/>
          <w:szCs w:val="24"/>
        </w:rPr>
        <w:t>.</w:t>
      </w:r>
    </w:p>
    <w:p w:rsidRPr="00D44CAE" w:rsidR="00F94DFE" w:rsidP="00D44CAE" w:rsidRDefault="00F94DFE" w14:paraId="1B88D9C7" w14:textId="77777777">
      <w:pPr>
        <w:rPr>
          <w:rFonts w:ascii="Arial" w:hAnsi="Arial" w:cs="Arial"/>
          <w:sz w:val="24"/>
          <w:szCs w:val="24"/>
        </w:rPr>
      </w:pPr>
    </w:p>
    <w:p w:rsidR="00342F4C" w:rsidP="004C145E" w:rsidRDefault="001D7DF6" w14:paraId="61722255" w14:textId="35C5CEFD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agenda and record of minutes</w:t>
      </w:r>
      <w:r w:rsidR="00E769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each meeting </w:t>
      </w:r>
      <w:r w:rsidR="00F94DFE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to be produced</w:t>
      </w:r>
      <w:r w:rsidR="00E769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342F4C" w:rsidR="00342F4C" w:rsidP="00342F4C" w:rsidRDefault="00342F4C" w14:paraId="729C05EB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B533F1" w:rsidP="004C145E" w:rsidRDefault="004C145E" w14:paraId="48ED9425" w14:textId="520709B6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342F4C">
        <w:rPr>
          <w:rFonts w:ascii="Arial" w:hAnsi="Arial" w:cs="Arial"/>
          <w:sz w:val="24"/>
          <w:szCs w:val="24"/>
        </w:rPr>
        <w:lastRenderedPageBreak/>
        <w:t xml:space="preserve">The </w:t>
      </w:r>
      <w:r w:rsidR="0005089C">
        <w:rPr>
          <w:rFonts w:ascii="Arial" w:hAnsi="Arial" w:cs="Arial"/>
          <w:sz w:val="24"/>
          <w:szCs w:val="24"/>
        </w:rPr>
        <w:t>North Sunderland Harbour</w:t>
      </w:r>
      <w:r w:rsidRPr="00342F4C">
        <w:rPr>
          <w:rFonts w:ascii="Arial" w:hAnsi="Arial" w:cs="Arial"/>
          <w:sz w:val="24"/>
          <w:szCs w:val="24"/>
        </w:rPr>
        <w:t xml:space="preserve"> Master (or substitute representative) will attend HUG meetings to</w:t>
      </w:r>
      <w:r w:rsidRPr="00342F4C" w:rsidR="00B533F1">
        <w:rPr>
          <w:rFonts w:ascii="Arial" w:hAnsi="Arial" w:cs="Arial"/>
          <w:sz w:val="24"/>
          <w:szCs w:val="24"/>
        </w:rPr>
        <w:t xml:space="preserve"> </w:t>
      </w:r>
      <w:r w:rsidRPr="00342F4C">
        <w:rPr>
          <w:rFonts w:ascii="Arial" w:hAnsi="Arial" w:cs="Arial"/>
          <w:sz w:val="24"/>
          <w:szCs w:val="24"/>
        </w:rPr>
        <w:t xml:space="preserve">observe and advise but will have no voting rights. Any serving </w:t>
      </w:r>
      <w:r w:rsidRPr="00342F4C" w:rsidR="00B533F1">
        <w:rPr>
          <w:rFonts w:ascii="Arial" w:hAnsi="Arial" w:cs="Arial"/>
          <w:sz w:val="24"/>
          <w:szCs w:val="24"/>
        </w:rPr>
        <w:t>Harbour Commi</w:t>
      </w:r>
      <w:r w:rsidR="00D44CAE">
        <w:rPr>
          <w:rFonts w:ascii="Arial" w:hAnsi="Arial" w:cs="Arial"/>
          <w:sz w:val="24"/>
          <w:szCs w:val="24"/>
        </w:rPr>
        <w:t xml:space="preserve">ssioner </w:t>
      </w:r>
      <w:r w:rsidRPr="00342F4C">
        <w:rPr>
          <w:rFonts w:ascii="Arial" w:hAnsi="Arial" w:cs="Arial"/>
          <w:sz w:val="24"/>
          <w:szCs w:val="24"/>
        </w:rPr>
        <w:t>may attend as</w:t>
      </w:r>
      <w:r w:rsidRPr="00342F4C" w:rsidR="00B533F1">
        <w:rPr>
          <w:rFonts w:ascii="Arial" w:hAnsi="Arial" w:cs="Arial"/>
          <w:sz w:val="24"/>
          <w:szCs w:val="24"/>
        </w:rPr>
        <w:t xml:space="preserve"> </w:t>
      </w:r>
      <w:r w:rsidRPr="00342F4C">
        <w:rPr>
          <w:rFonts w:ascii="Arial" w:hAnsi="Arial" w:cs="Arial"/>
          <w:sz w:val="24"/>
          <w:szCs w:val="24"/>
        </w:rPr>
        <w:t>observers if required</w:t>
      </w:r>
      <w:r w:rsidRPr="00342F4C" w:rsidR="00B533F1">
        <w:rPr>
          <w:rFonts w:ascii="Arial" w:hAnsi="Arial" w:cs="Arial"/>
          <w:sz w:val="24"/>
          <w:szCs w:val="24"/>
        </w:rPr>
        <w:t>.</w:t>
      </w:r>
    </w:p>
    <w:p w:rsidRPr="00967976" w:rsidR="00967976" w:rsidP="00967976" w:rsidRDefault="00967976" w14:paraId="4DEC5043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Pr="00342F4C" w:rsidR="00967976" w:rsidP="004C145E" w:rsidRDefault="00967976" w14:paraId="49A29E6C" w14:textId="13FD3AA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Terms of Reference to be reviewed every 3 years. </w:t>
      </w:r>
    </w:p>
    <w:p w:rsidRPr="00A417DC" w:rsidR="00A417DC" w:rsidP="00141A1A" w:rsidRDefault="00A417DC" w14:paraId="2413730E" w14:textId="56704983">
      <w:pPr>
        <w:rPr>
          <w:rFonts w:ascii="Arial" w:hAnsi="Arial" w:cs="Arial"/>
          <w:sz w:val="24"/>
          <w:szCs w:val="24"/>
        </w:rPr>
      </w:pPr>
      <w:r w:rsidRPr="00A417DC">
        <w:rPr>
          <w:rFonts w:ascii="Arial" w:hAnsi="Arial" w:cs="Arial"/>
          <w:sz w:val="24"/>
          <w:szCs w:val="24"/>
        </w:rPr>
        <w:t xml:space="preserve"> </w:t>
      </w:r>
    </w:p>
    <w:sectPr w:rsidRPr="00A417DC" w:rsidR="00A417DC" w:rsidSect="0051023E">
      <w:headerReference w:type="default" r:id="rId12"/>
      <w:footerReference w:type="default" r:id="rId13"/>
      <w:pgSz w:w="11906" w:h="16838" w:orient="portrait"/>
      <w:pgMar w:top="1631" w:right="1274" w:bottom="993" w:left="1701" w:header="570" w:footer="633" w:gutter="0"/>
      <w:pgBorders w:offsetFrom="page">
        <w:top w:val="single" w:color="548DD4" w:themeColor="text2" w:themeTint="99" w:sz="24" w:space="24"/>
        <w:left w:val="single" w:color="548DD4" w:themeColor="text2" w:themeTint="99" w:sz="24" w:space="24"/>
        <w:bottom w:val="single" w:color="548DD4" w:themeColor="text2" w:themeTint="99" w:sz="24" w:space="24"/>
        <w:right w:val="single" w:color="548DD4" w:themeColor="text2" w:themeTint="99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27BB" w:rsidP="00FC7743" w:rsidRDefault="004E27BB" w14:paraId="233D8612" w14:textId="77777777">
      <w:r>
        <w:separator/>
      </w:r>
    </w:p>
  </w:endnote>
  <w:endnote w:type="continuationSeparator" w:id="0">
    <w:p w:rsidR="004E27BB" w:rsidP="00FC7743" w:rsidRDefault="004E27BB" w14:paraId="4ECB582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614445"/>
      <w:docPartObj>
        <w:docPartGallery w:val="Page Numbers (Bottom of Page)"/>
        <w:docPartUnique/>
      </w:docPartObj>
    </w:sdtPr>
    <w:sdtEndPr/>
    <w:sdtContent>
      <w:sdt>
        <w:sdtPr>
          <w:id w:val="918908325"/>
          <w:docPartObj>
            <w:docPartGallery w:val="Page Numbers (Top of Page)"/>
            <w:docPartUnique/>
          </w:docPartObj>
        </w:sdtPr>
        <w:sdtEndPr/>
        <w:sdtContent>
          <w:p w:rsidR="00F85D1E" w:rsidP="00B80F9C" w:rsidRDefault="00B80F9C" w14:paraId="6EFF6D32" w14:textId="547430BC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>
              <w:rPr>
                <w:rFonts w:ascii="Arial Rounded MT Bold" w:hAnsi="Arial Rounded MT Bold" w:cs="Tahoma"/>
                <w:color w:val="002060"/>
              </w:rPr>
              <w:t>P</w:t>
            </w:r>
            <w:r w:rsidRPr="002A3688" w:rsidR="00F85D1E">
              <w:rPr>
                <w:rFonts w:ascii="Arial Rounded MT Bold" w:hAnsi="Arial Rounded MT Bold" w:cs="Tahoma"/>
                <w:color w:val="002060"/>
              </w:rPr>
              <w:t xml:space="preserve">age 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instrText xml:space="preserve"> PAGE </w:instrTex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1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Pr="002A3688" w:rsidR="00F85D1E">
              <w:rPr>
                <w:rFonts w:ascii="Arial Rounded MT Bold" w:hAnsi="Arial Rounded MT Bold" w:cs="Tahoma"/>
                <w:color w:val="002060"/>
              </w:rPr>
              <w:t xml:space="preserve"> of 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instrText xml:space="preserve"> NUMPAGES  </w:instrTex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2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t xml:space="preserve">        </w:t>
            </w:r>
            <w:r w:rsidR="002E4E53">
              <w:rPr>
                <w:rFonts w:ascii="Arial Rounded MT Bold" w:hAnsi="Arial Rounded MT Bold" w:cs="Tahoma"/>
                <w:bCs/>
                <w:color w:val="002060"/>
              </w:rPr>
              <w:tab/>
            </w:r>
            <w:r w:rsidR="00C049F4">
              <w:rPr>
                <w:rFonts w:ascii="Arial Rounded MT Bold" w:hAnsi="Arial Rounded MT Bold" w:cs="Tahoma"/>
                <w:bCs/>
                <w:color w:val="002060"/>
              </w:rPr>
              <w:t xml:space="preserve">North Sunderland Harbour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 xml:space="preserve">SMS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Section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>1</w:t>
            </w:r>
            <w:r w:rsidR="00C049F4">
              <w:rPr>
                <w:rFonts w:ascii="Arial Rounded MT Bold" w:hAnsi="Arial Rounded MT Bold" w:cs="Tahoma"/>
                <w:bCs/>
                <w:color w:val="002060"/>
              </w:rPr>
              <w:t>2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>Version 1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ab/>
            </w:r>
          </w:p>
          <w:p w:rsidR="00B80F9C" w:rsidP="00B80F9C" w:rsidRDefault="00B80F9C" w14:paraId="64475C27" w14:textId="77777777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</w:p>
          <w:p w:rsidR="00B80F9C" w:rsidP="2880A4E0" w:rsidRDefault="00B80F9C" w14:paraId="31DC77FA" w14:textId="37C7DAFE">
            <w:pPr>
              <w:pStyle w:val="Footer"/>
              <w:ind w:right="-589"/>
              <w:rPr>
                <w:rFonts w:ascii="Arial Rounded MT Bold" w:hAnsi="Arial Rounded MT Bold" w:cs="Tahoma"/>
                <w:color w:val="002060"/>
              </w:rPr>
            </w:pPr>
            <w:r w:rsidRPr="2880A4E0" w:rsidR="2880A4E0">
              <w:rPr>
                <w:rFonts w:ascii="Arial Rounded MT Bold" w:hAnsi="Arial Rounded MT Bold" w:cs="Tahoma"/>
                <w:color w:val="002060"/>
              </w:rPr>
              <w:t>Date:</w:t>
            </w:r>
            <w:r w:rsidRPr="2880A4E0" w:rsidR="2880A4E0">
              <w:rPr>
                <w:rFonts w:ascii="Arial Rounded MT Bold" w:hAnsi="Arial Rounded MT Bold" w:cs="Tahoma"/>
                <w:color w:val="002060"/>
              </w:rPr>
              <w:t xml:space="preserve"> 25th </w:t>
            </w:r>
            <w:r w:rsidRPr="2880A4E0" w:rsidR="2880A4E0">
              <w:rPr>
                <w:rFonts w:ascii="Arial Rounded MT Bold" w:hAnsi="Arial Rounded MT Bold" w:cs="Tahoma"/>
                <w:color w:val="002060"/>
              </w:rPr>
              <w:t>J</w:t>
            </w:r>
            <w:r w:rsidRPr="2880A4E0" w:rsidR="2880A4E0">
              <w:rPr>
                <w:rFonts w:ascii="Arial Rounded MT Bold" w:hAnsi="Arial Rounded MT Bold" w:cs="Tahoma"/>
                <w:color w:val="002060"/>
              </w:rPr>
              <w:t xml:space="preserve">une </w:t>
            </w:r>
            <w:r w:rsidRPr="2880A4E0" w:rsidR="2880A4E0">
              <w:rPr>
                <w:rFonts w:ascii="Arial Rounded MT Bold" w:hAnsi="Arial Rounded MT Bold" w:cs="Tahoma"/>
                <w:color w:val="002060"/>
              </w:rPr>
              <w:t>202</w:t>
            </w:r>
            <w:r w:rsidRPr="2880A4E0" w:rsidR="2880A4E0">
              <w:rPr>
                <w:rFonts w:ascii="Arial Rounded MT Bold" w:hAnsi="Arial Rounded MT Bold" w:cs="Tahoma"/>
                <w:color w:val="002060"/>
              </w:rPr>
              <w:t>5</w:t>
            </w:r>
          </w:p>
          <w:p w:rsidRPr="002A3688" w:rsidR="00F85D1E" w:rsidP="00884542" w:rsidRDefault="00F85D1E" w14:paraId="381EC8C9" w14:textId="7C9D4471">
            <w:pPr>
              <w:pStyle w:val="Footer"/>
              <w:ind w:right="-589"/>
              <w:jc w:val="center"/>
            </w:pP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                                                                                                              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 xml:space="preserve">       </w:t>
            </w:r>
          </w:p>
        </w:sdtContent>
      </w:sdt>
    </w:sdtContent>
  </w:sdt>
  <w:p w:rsidRPr="002A3688" w:rsidR="00F85D1E" w:rsidRDefault="00F85D1E" w14:paraId="381EC8C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27BB" w:rsidP="00FC7743" w:rsidRDefault="004E27BB" w14:paraId="67774AB9" w14:textId="77777777">
      <w:r>
        <w:separator/>
      </w:r>
    </w:p>
  </w:footnote>
  <w:footnote w:type="continuationSeparator" w:id="0">
    <w:p w:rsidR="004E27BB" w:rsidP="00FC7743" w:rsidRDefault="004E27BB" w14:paraId="03DD74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C0DC7" w:rsidR="00F85D1E" w:rsidP="003C0DC7" w:rsidRDefault="00F85D1E" w14:paraId="381EC8C4" w14:textId="2AAC2344">
    <w:pPr>
      <w:pStyle w:val="Header"/>
      <w:rPr>
        <w:rFonts w:ascii="Bodoni MT Black" w:hAnsi="Bodoni MT Black"/>
        <w:color w:val="002060"/>
        <w:sz w:val="14"/>
      </w:rPr>
    </w:pPr>
  </w:p>
  <w:p w:rsidRPr="002A3688" w:rsidR="00F85D1E" w:rsidP="00E1711D" w:rsidRDefault="00F85D1E" w14:paraId="381EC8C7" w14:textId="28D1B88D">
    <w:pPr>
      <w:pStyle w:val="Header"/>
      <w:tabs>
        <w:tab w:val="clear" w:pos="9026"/>
        <w:tab w:val="left" w:pos="6005"/>
        <w:tab w:val="right" w:pos="8789"/>
      </w:tabs>
      <w:ind w:right="261" w:hanging="709"/>
      <w:rPr>
        <w:rFonts w:ascii="Arial Rounded MT Bold" w:hAnsi="Arial Rounded MT Bold"/>
        <w:color w:val="002060"/>
      </w:rPr>
    </w:pPr>
    <w:r>
      <w:rPr>
        <w:rFonts w:ascii="Arial Rounded MT Bold" w:hAnsi="Arial Rounded MT Bold"/>
        <w:color w:val="002060"/>
      </w:rPr>
      <w:tab/>
    </w:r>
    <w:r>
      <w:rPr>
        <w:rFonts w:ascii="Arial Rounded MT Bold" w:hAnsi="Arial Rounded MT Bold"/>
        <w:color w:val="002060"/>
      </w:rPr>
      <w:tab/>
    </w:r>
  </w:p>
  <w:p w:rsidRPr="00FC7743" w:rsidR="00F85D1E" w:rsidP="00FC7743" w:rsidRDefault="00F85D1E" w14:paraId="381EC8C8" w14:textId="10A1D2B1">
    <w:pPr>
      <w:pStyle w:val="Header"/>
      <w:ind w:hanging="709"/>
      <w:rPr>
        <w:rFonts w:ascii="Bodoni MT Black" w:hAnsi="Bodoni MT Black"/>
        <w:color w:val="00206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828"/>
    <w:multiLevelType w:val="hybridMultilevel"/>
    <w:tmpl w:val="BF328A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C5DD6"/>
    <w:multiLevelType w:val="multilevel"/>
    <w:tmpl w:val="3C1E9D68"/>
    <w:lvl w:ilvl="0">
      <w:start w:val="1"/>
      <w:numFmt w:val="decimal"/>
      <w:lvlText w:val="%1"/>
      <w:lvlJc w:val="left"/>
      <w:pPr>
        <w:ind w:left="352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215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6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83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40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61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38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954" w:hanging="1800"/>
      </w:pPr>
      <w:rPr>
        <w:rFonts w:hint="default"/>
        <w:b/>
      </w:rPr>
    </w:lvl>
  </w:abstractNum>
  <w:abstractNum w:abstractNumId="2" w15:restartNumberingAfterBreak="0">
    <w:nsid w:val="08DF77AD"/>
    <w:multiLevelType w:val="hybridMultilevel"/>
    <w:tmpl w:val="7FB4B69C"/>
    <w:lvl w:ilvl="0" w:tplc="D6DC5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45B2"/>
    <w:multiLevelType w:val="hybridMultilevel"/>
    <w:tmpl w:val="3E1081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444B"/>
    <w:multiLevelType w:val="hybridMultilevel"/>
    <w:tmpl w:val="41DAA8D4"/>
    <w:lvl w:ilvl="0" w:tplc="8B4A1E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6235"/>
    <w:multiLevelType w:val="hybridMultilevel"/>
    <w:tmpl w:val="29F40262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E3B93"/>
    <w:multiLevelType w:val="hybridMultilevel"/>
    <w:tmpl w:val="25A44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455E8"/>
    <w:multiLevelType w:val="hybridMultilevel"/>
    <w:tmpl w:val="BB02ED10"/>
    <w:lvl w:ilvl="0" w:tplc="72F6D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15C21"/>
    <w:multiLevelType w:val="hybridMultilevel"/>
    <w:tmpl w:val="5C48B53E"/>
    <w:lvl w:ilvl="0" w:tplc="030C4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203DDF"/>
    <w:multiLevelType w:val="hybridMultilevel"/>
    <w:tmpl w:val="DF08B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96AEA"/>
    <w:multiLevelType w:val="hybridMultilevel"/>
    <w:tmpl w:val="679E8D3A"/>
    <w:lvl w:ilvl="0" w:tplc="94DA1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66D51"/>
    <w:multiLevelType w:val="hybridMultilevel"/>
    <w:tmpl w:val="14E4B9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04421"/>
    <w:multiLevelType w:val="hybridMultilevel"/>
    <w:tmpl w:val="24C4F4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C75426"/>
    <w:multiLevelType w:val="hybridMultilevel"/>
    <w:tmpl w:val="E6CA5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B443FB"/>
    <w:multiLevelType w:val="hybridMultilevel"/>
    <w:tmpl w:val="4FC0083E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60C30"/>
    <w:multiLevelType w:val="hybridMultilevel"/>
    <w:tmpl w:val="FF7CC420"/>
    <w:lvl w:ilvl="0" w:tplc="01B6E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49C0"/>
    <w:multiLevelType w:val="hybridMultilevel"/>
    <w:tmpl w:val="1856DF7C"/>
    <w:lvl w:ilvl="0" w:tplc="B4D24C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044BD"/>
    <w:multiLevelType w:val="hybridMultilevel"/>
    <w:tmpl w:val="9584937E"/>
    <w:lvl w:ilvl="0" w:tplc="72F6D9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D06D7"/>
    <w:multiLevelType w:val="hybridMultilevel"/>
    <w:tmpl w:val="225A31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E53CE"/>
    <w:multiLevelType w:val="hybridMultilevel"/>
    <w:tmpl w:val="2D849A86"/>
    <w:lvl w:ilvl="0" w:tplc="C644B4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5A095016"/>
    <w:multiLevelType w:val="hybridMultilevel"/>
    <w:tmpl w:val="392EE4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961FE"/>
    <w:multiLevelType w:val="hybridMultilevel"/>
    <w:tmpl w:val="9D5E8CAE"/>
    <w:lvl w:ilvl="0" w:tplc="6296AD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603233C1"/>
    <w:multiLevelType w:val="hybridMultilevel"/>
    <w:tmpl w:val="322873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25090"/>
    <w:multiLevelType w:val="hybridMultilevel"/>
    <w:tmpl w:val="1DF0F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646435"/>
    <w:multiLevelType w:val="hybridMultilevel"/>
    <w:tmpl w:val="F55E99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873D1"/>
    <w:multiLevelType w:val="hybridMultilevel"/>
    <w:tmpl w:val="9246EA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7CC176">
      <w:numFmt w:val="bullet"/>
      <w:lvlText w:val="•"/>
      <w:lvlJc w:val="left"/>
      <w:pPr>
        <w:ind w:left="1800" w:hanging="720"/>
      </w:pPr>
      <w:rPr>
        <w:rFonts w:hint="default" w:ascii="Arial" w:hAnsi="Arial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4C571C"/>
    <w:multiLevelType w:val="hybridMultilevel"/>
    <w:tmpl w:val="1068C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31C97"/>
    <w:multiLevelType w:val="hybridMultilevel"/>
    <w:tmpl w:val="1076DCE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DE2154C"/>
    <w:multiLevelType w:val="hybridMultilevel"/>
    <w:tmpl w:val="3A7AD34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D32F5F"/>
    <w:multiLevelType w:val="hybridMultilevel"/>
    <w:tmpl w:val="698EC98A"/>
    <w:lvl w:ilvl="0" w:tplc="B1627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6153">
    <w:abstractNumId w:val="8"/>
  </w:num>
  <w:num w:numId="2" w16cid:durableId="1510680792">
    <w:abstractNumId w:val="12"/>
  </w:num>
  <w:num w:numId="3" w16cid:durableId="1838695007">
    <w:abstractNumId w:val="27"/>
  </w:num>
  <w:num w:numId="4" w16cid:durableId="361826295">
    <w:abstractNumId w:val="5"/>
  </w:num>
  <w:num w:numId="5" w16cid:durableId="1710253331">
    <w:abstractNumId w:val="14"/>
  </w:num>
  <w:num w:numId="6" w16cid:durableId="1639995115">
    <w:abstractNumId w:val="19"/>
  </w:num>
  <w:num w:numId="7" w16cid:durableId="1877541343">
    <w:abstractNumId w:val="13"/>
  </w:num>
  <w:num w:numId="8" w16cid:durableId="488714340">
    <w:abstractNumId w:val="21"/>
  </w:num>
  <w:num w:numId="9" w16cid:durableId="868949415">
    <w:abstractNumId w:val="23"/>
  </w:num>
  <w:num w:numId="10" w16cid:durableId="1732195170">
    <w:abstractNumId w:val="1"/>
  </w:num>
  <w:num w:numId="11" w16cid:durableId="464396038">
    <w:abstractNumId w:val="25"/>
  </w:num>
  <w:num w:numId="12" w16cid:durableId="580142111">
    <w:abstractNumId w:val="9"/>
  </w:num>
  <w:num w:numId="13" w16cid:durableId="522136064">
    <w:abstractNumId w:val="3"/>
  </w:num>
  <w:num w:numId="14" w16cid:durableId="1005665877">
    <w:abstractNumId w:val="22"/>
  </w:num>
  <w:num w:numId="15" w16cid:durableId="2107143374">
    <w:abstractNumId w:val="20"/>
  </w:num>
  <w:num w:numId="16" w16cid:durableId="1773092657">
    <w:abstractNumId w:val="18"/>
  </w:num>
  <w:num w:numId="17" w16cid:durableId="701518656">
    <w:abstractNumId w:val="24"/>
  </w:num>
  <w:num w:numId="18" w16cid:durableId="499733096">
    <w:abstractNumId w:val="11"/>
  </w:num>
  <w:num w:numId="19" w16cid:durableId="2120835585">
    <w:abstractNumId w:val="0"/>
  </w:num>
  <w:num w:numId="20" w16cid:durableId="570700505">
    <w:abstractNumId w:val="15"/>
  </w:num>
  <w:num w:numId="21" w16cid:durableId="495733960">
    <w:abstractNumId w:val="28"/>
  </w:num>
  <w:num w:numId="22" w16cid:durableId="1004165086">
    <w:abstractNumId w:val="2"/>
  </w:num>
  <w:num w:numId="23" w16cid:durableId="442307136">
    <w:abstractNumId w:val="29"/>
  </w:num>
  <w:num w:numId="24" w16cid:durableId="136996266">
    <w:abstractNumId w:val="10"/>
  </w:num>
  <w:num w:numId="25" w16cid:durableId="1250964493">
    <w:abstractNumId w:val="4"/>
  </w:num>
  <w:num w:numId="26" w16cid:durableId="1507867078">
    <w:abstractNumId w:val="16"/>
  </w:num>
  <w:num w:numId="27" w16cid:durableId="497691209">
    <w:abstractNumId w:val="17"/>
  </w:num>
  <w:num w:numId="28" w16cid:durableId="516432088">
    <w:abstractNumId w:val="7"/>
  </w:num>
  <w:num w:numId="29" w16cid:durableId="126969151">
    <w:abstractNumId w:val="26"/>
  </w:num>
  <w:num w:numId="30" w16cid:durableId="550388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Footer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43"/>
    <w:rsid w:val="00004E7E"/>
    <w:rsid w:val="00027DEA"/>
    <w:rsid w:val="0003075B"/>
    <w:rsid w:val="000360F0"/>
    <w:rsid w:val="00040ED7"/>
    <w:rsid w:val="0005089C"/>
    <w:rsid w:val="00085CEF"/>
    <w:rsid w:val="000B39FD"/>
    <w:rsid w:val="000C241D"/>
    <w:rsid w:val="000E05CE"/>
    <w:rsid w:val="001101A4"/>
    <w:rsid w:val="0011103F"/>
    <w:rsid w:val="00111688"/>
    <w:rsid w:val="00117860"/>
    <w:rsid w:val="00141A1A"/>
    <w:rsid w:val="00144046"/>
    <w:rsid w:val="00194DAA"/>
    <w:rsid w:val="001A0961"/>
    <w:rsid w:val="001B1BA3"/>
    <w:rsid w:val="001B6205"/>
    <w:rsid w:val="001C4284"/>
    <w:rsid w:val="001D2760"/>
    <w:rsid w:val="001D7DF6"/>
    <w:rsid w:val="001E7BB6"/>
    <w:rsid w:val="00243E5C"/>
    <w:rsid w:val="00265FF1"/>
    <w:rsid w:val="00266FBA"/>
    <w:rsid w:val="00276B49"/>
    <w:rsid w:val="002828DB"/>
    <w:rsid w:val="00287997"/>
    <w:rsid w:val="002A3688"/>
    <w:rsid w:val="002B655C"/>
    <w:rsid w:val="002E4E53"/>
    <w:rsid w:val="002F5050"/>
    <w:rsid w:val="00307449"/>
    <w:rsid w:val="00307E01"/>
    <w:rsid w:val="003134E2"/>
    <w:rsid w:val="00317BB1"/>
    <w:rsid w:val="00325AB8"/>
    <w:rsid w:val="003314C5"/>
    <w:rsid w:val="003361ED"/>
    <w:rsid w:val="00342F4C"/>
    <w:rsid w:val="00347416"/>
    <w:rsid w:val="003C0DC7"/>
    <w:rsid w:val="003C7E43"/>
    <w:rsid w:val="003E7133"/>
    <w:rsid w:val="00426220"/>
    <w:rsid w:val="004311DA"/>
    <w:rsid w:val="004318EB"/>
    <w:rsid w:val="0043361C"/>
    <w:rsid w:val="0045734E"/>
    <w:rsid w:val="004610FF"/>
    <w:rsid w:val="0046191A"/>
    <w:rsid w:val="00477594"/>
    <w:rsid w:val="004931BC"/>
    <w:rsid w:val="004C145E"/>
    <w:rsid w:val="004C5F29"/>
    <w:rsid w:val="004D7D76"/>
    <w:rsid w:val="004E00C7"/>
    <w:rsid w:val="004E27BB"/>
    <w:rsid w:val="004E4218"/>
    <w:rsid w:val="0051023E"/>
    <w:rsid w:val="00510D96"/>
    <w:rsid w:val="005128D6"/>
    <w:rsid w:val="0051541A"/>
    <w:rsid w:val="00525FFC"/>
    <w:rsid w:val="00565A92"/>
    <w:rsid w:val="00566D62"/>
    <w:rsid w:val="005920F7"/>
    <w:rsid w:val="00592193"/>
    <w:rsid w:val="005937CA"/>
    <w:rsid w:val="0059532F"/>
    <w:rsid w:val="005C319B"/>
    <w:rsid w:val="005D3E61"/>
    <w:rsid w:val="005F166D"/>
    <w:rsid w:val="00611493"/>
    <w:rsid w:val="00612A85"/>
    <w:rsid w:val="006352AA"/>
    <w:rsid w:val="006514C3"/>
    <w:rsid w:val="00654F38"/>
    <w:rsid w:val="00671308"/>
    <w:rsid w:val="00677520"/>
    <w:rsid w:val="00680486"/>
    <w:rsid w:val="00695188"/>
    <w:rsid w:val="00695B23"/>
    <w:rsid w:val="006B20DD"/>
    <w:rsid w:val="006B7721"/>
    <w:rsid w:val="006C28FF"/>
    <w:rsid w:val="006C563C"/>
    <w:rsid w:val="006D6161"/>
    <w:rsid w:val="006D7A6F"/>
    <w:rsid w:val="006E0B48"/>
    <w:rsid w:val="006E3FA8"/>
    <w:rsid w:val="006E4879"/>
    <w:rsid w:val="007215AB"/>
    <w:rsid w:val="0074754B"/>
    <w:rsid w:val="00763D95"/>
    <w:rsid w:val="007722A4"/>
    <w:rsid w:val="007865C6"/>
    <w:rsid w:val="0079573D"/>
    <w:rsid w:val="007B69B3"/>
    <w:rsid w:val="007C3214"/>
    <w:rsid w:val="007C68C9"/>
    <w:rsid w:val="007D01FB"/>
    <w:rsid w:val="007D6CBC"/>
    <w:rsid w:val="007D78DA"/>
    <w:rsid w:val="007E50D1"/>
    <w:rsid w:val="007F68DB"/>
    <w:rsid w:val="007F77B1"/>
    <w:rsid w:val="0080129B"/>
    <w:rsid w:val="008062CB"/>
    <w:rsid w:val="008535EB"/>
    <w:rsid w:val="00861CFB"/>
    <w:rsid w:val="00880B14"/>
    <w:rsid w:val="00884542"/>
    <w:rsid w:val="0089323B"/>
    <w:rsid w:val="008A7730"/>
    <w:rsid w:val="008D7EC3"/>
    <w:rsid w:val="008E2BE0"/>
    <w:rsid w:val="008E37DB"/>
    <w:rsid w:val="00900553"/>
    <w:rsid w:val="009347FA"/>
    <w:rsid w:val="00935B14"/>
    <w:rsid w:val="0094594D"/>
    <w:rsid w:val="009521F0"/>
    <w:rsid w:val="00953524"/>
    <w:rsid w:val="00967976"/>
    <w:rsid w:val="009A69CB"/>
    <w:rsid w:val="00A07CC3"/>
    <w:rsid w:val="00A13255"/>
    <w:rsid w:val="00A23789"/>
    <w:rsid w:val="00A24644"/>
    <w:rsid w:val="00A34CDE"/>
    <w:rsid w:val="00A37F87"/>
    <w:rsid w:val="00A417DC"/>
    <w:rsid w:val="00A80F1B"/>
    <w:rsid w:val="00A944E5"/>
    <w:rsid w:val="00AA232A"/>
    <w:rsid w:val="00AB1F07"/>
    <w:rsid w:val="00AC2A1B"/>
    <w:rsid w:val="00AC6699"/>
    <w:rsid w:val="00AC7559"/>
    <w:rsid w:val="00AF39E7"/>
    <w:rsid w:val="00B114B6"/>
    <w:rsid w:val="00B132C2"/>
    <w:rsid w:val="00B355EA"/>
    <w:rsid w:val="00B41E9E"/>
    <w:rsid w:val="00B50804"/>
    <w:rsid w:val="00B533F1"/>
    <w:rsid w:val="00B751E6"/>
    <w:rsid w:val="00B80F9C"/>
    <w:rsid w:val="00B92741"/>
    <w:rsid w:val="00BD4CDA"/>
    <w:rsid w:val="00BD7B87"/>
    <w:rsid w:val="00BE0D6C"/>
    <w:rsid w:val="00BE3C7F"/>
    <w:rsid w:val="00BE43F8"/>
    <w:rsid w:val="00C049F4"/>
    <w:rsid w:val="00C174D8"/>
    <w:rsid w:val="00C27939"/>
    <w:rsid w:val="00C5747A"/>
    <w:rsid w:val="00C574E6"/>
    <w:rsid w:val="00C70381"/>
    <w:rsid w:val="00C86899"/>
    <w:rsid w:val="00C87193"/>
    <w:rsid w:val="00C965F0"/>
    <w:rsid w:val="00CA57B2"/>
    <w:rsid w:val="00CB6C6B"/>
    <w:rsid w:val="00CD3D8C"/>
    <w:rsid w:val="00CD42C4"/>
    <w:rsid w:val="00CD6DBE"/>
    <w:rsid w:val="00CE7A2D"/>
    <w:rsid w:val="00CF3962"/>
    <w:rsid w:val="00D05DC5"/>
    <w:rsid w:val="00D070FC"/>
    <w:rsid w:val="00D12AA9"/>
    <w:rsid w:val="00D13878"/>
    <w:rsid w:val="00D22C70"/>
    <w:rsid w:val="00D245A7"/>
    <w:rsid w:val="00D302D7"/>
    <w:rsid w:val="00D3320C"/>
    <w:rsid w:val="00D344C3"/>
    <w:rsid w:val="00D44CAE"/>
    <w:rsid w:val="00D45775"/>
    <w:rsid w:val="00D55805"/>
    <w:rsid w:val="00D61A32"/>
    <w:rsid w:val="00D804D6"/>
    <w:rsid w:val="00D80611"/>
    <w:rsid w:val="00D9233E"/>
    <w:rsid w:val="00D952A1"/>
    <w:rsid w:val="00DB1DA6"/>
    <w:rsid w:val="00DE32AE"/>
    <w:rsid w:val="00DF50D9"/>
    <w:rsid w:val="00DF79D5"/>
    <w:rsid w:val="00E11579"/>
    <w:rsid w:val="00E14614"/>
    <w:rsid w:val="00E1711D"/>
    <w:rsid w:val="00E40645"/>
    <w:rsid w:val="00E55AD4"/>
    <w:rsid w:val="00E628A1"/>
    <w:rsid w:val="00E769AD"/>
    <w:rsid w:val="00E82C4E"/>
    <w:rsid w:val="00E8646E"/>
    <w:rsid w:val="00EA675D"/>
    <w:rsid w:val="00EB1E30"/>
    <w:rsid w:val="00EE2304"/>
    <w:rsid w:val="00EF4393"/>
    <w:rsid w:val="00F0397C"/>
    <w:rsid w:val="00F21282"/>
    <w:rsid w:val="00F2484C"/>
    <w:rsid w:val="00F3298A"/>
    <w:rsid w:val="00F470CD"/>
    <w:rsid w:val="00F52624"/>
    <w:rsid w:val="00F54C1E"/>
    <w:rsid w:val="00F63DAD"/>
    <w:rsid w:val="00F67422"/>
    <w:rsid w:val="00F7174E"/>
    <w:rsid w:val="00F75057"/>
    <w:rsid w:val="00F85D1E"/>
    <w:rsid w:val="00F902AD"/>
    <w:rsid w:val="00F94DFE"/>
    <w:rsid w:val="00FC7743"/>
    <w:rsid w:val="00FC7E5E"/>
    <w:rsid w:val="00FD2CE3"/>
    <w:rsid w:val="00FD362D"/>
    <w:rsid w:val="00FE33C6"/>
    <w:rsid w:val="00FE5909"/>
    <w:rsid w:val="00FE7BF7"/>
    <w:rsid w:val="00FF2886"/>
    <w:rsid w:val="1AB697B4"/>
    <w:rsid w:val="254E2301"/>
    <w:rsid w:val="2880A4E0"/>
    <w:rsid w:val="30A3E558"/>
    <w:rsid w:val="3498CD48"/>
    <w:rsid w:val="3FCC6194"/>
    <w:rsid w:val="49318E17"/>
    <w:rsid w:val="4BDC7114"/>
    <w:rsid w:val="5341BB09"/>
    <w:rsid w:val="6214F065"/>
    <w:rsid w:val="645D8C0A"/>
    <w:rsid w:val="69B1B9E4"/>
    <w:rsid w:val="7D5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EC897"/>
  <w15:docId w15:val="{86CFFF7F-215B-467D-AB6D-0A98BD0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774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96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96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7743"/>
  </w:style>
  <w:style w:type="paragraph" w:styleId="Footer">
    <w:name w:val="footer"/>
    <w:basedOn w:val="Normal"/>
    <w:link w:val="Foot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7743"/>
  </w:style>
  <w:style w:type="paragraph" w:styleId="BalloonText">
    <w:name w:val="Balloon Text"/>
    <w:basedOn w:val="Normal"/>
    <w:link w:val="BalloonTextChar"/>
    <w:uiPriority w:val="99"/>
    <w:semiHidden/>
    <w:unhideWhenUsed/>
    <w:rsid w:val="00FC774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774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84542"/>
    <w:pPr>
      <w:spacing w:after="0" w:line="240" w:lineRule="auto"/>
    </w:pPr>
    <w:rPr>
      <w:rFonts w:eastAsiaTheme="minorEastAsia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884542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nhideWhenUsed/>
    <w:rsid w:val="006E48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D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6699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1A0961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CF3962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317BB1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754B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4754B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47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3AB4-CDC5-4CA8-AEE9-7A29A059B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A444-A08B-4CC0-8319-8721EB5E3F49}">
  <ds:schemaRefs>
    <ds:schemaRef ds:uri="http://schemas.microsoft.com/office/2006/metadata/properties"/>
    <ds:schemaRef ds:uri="fe28ca77-8b9c-4c6f-bae7-1566e9ee02cc"/>
    <ds:schemaRef ds:uri="acd3032c-905b-4bb8-92b0-806485e1dfa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A40D4A-F5CE-48A3-863E-BA1C031C1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E7A10-EEB3-4BDC-BD2F-224674CD43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Port of Dover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PoDMSC Document Template</dc:title>
  <dc:creator>Steven Masters</dc:creator>
  <lastModifiedBy>North Sunderland Harbour Master</lastModifiedBy>
  <revision>10</revision>
  <lastPrinted>2024-05-29T07:46:00.0000000Z</lastPrinted>
  <dcterms:created xsi:type="dcterms:W3CDTF">2024-05-28T14:45:00.0000000Z</dcterms:created>
  <dcterms:modified xsi:type="dcterms:W3CDTF">2025-06-25T13:09:16.1326171Z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  <property fmtid="{D5CDD505-2E9C-101B-9397-08002B2CF9AE}" pid="3" name="DHB Document Keywords">
    <vt:lpwstr>PoDMSC Document Template</vt:lpwstr>
  </property>
  <property fmtid="{D5CDD505-2E9C-101B-9397-08002B2CF9AE}" pid="4" name="DHB Doc Type">
    <vt:lpwstr>Template</vt:lpwstr>
  </property>
  <property fmtid="{D5CDD505-2E9C-101B-9397-08002B2CF9AE}" pid="5" name="MediaServiceImageTags">
    <vt:lpwstr/>
  </property>
</Properties>
</file>