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EC897" w14:textId="40D7BB71" w:rsidR="00E1711D" w:rsidRDefault="00E1711D" w:rsidP="007C3214"/>
    <w:p w14:paraId="0A8E358E" w14:textId="21167A63" w:rsidR="007B69B3" w:rsidRDefault="00DF7667" w:rsidP="007B69B3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</w:pPr>
      <w:r>
        <w:rPr>
          <w:rFonts w:asciiTheme="minorHAnsi" w:eastAsiaTheme="minorHAnsi" w:hAnsiTheme="minorHAnsi" w:cstheme="minorHAnsi"/>
          <w:noProof/>
          <w:color w:val="0F265C"/>
          <w:sz w:val="56"/>
          <w:szCs w:val="56"/>
          <w:lang w:eastAsia="en-US"/>
        </w:rPr>
        <w:drawing>
          <wp:inline distT="0" distB="0" distL="0" distR="0" wp14:anchorId="63FE0F02" wp14:editId="2492B298">
            <wp:extent cx="3383280" cy="3383280"/>
            <wp:effectExtent l="0" t="0" r="7620" b="7620"/>
            <wp:docPr id="902470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338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CFC71C" w14:textId="3E5F8969" w:rsidR="007B69B3" w:rsidRPr="007B69B3" w:rsidRDefault="006E579A" w:rsidP="007B69B3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</w:pPr>
      <w:r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t xml:space="preserve">North Sunderland Harbour </w:t>
      </w:r>
    </w:p>
    <w:p w14:paraId="1E166B2B" w14:textId="77777777" w:rsidR="007B69B3" w:rsidRPr="007B69B3" w:rsidRDefault="007B69B3" w:rsidP="007B69B3">
      <w:pPr>
        <w:tabs>
          <w:tab w:val="center" w:pos="4513"/>
          <w:tab w:val="right" w:pos="7920"/>
          <w:tab w:val="right" w:pos="9026"/>
        </w:tabs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</w:pPr>
    </w:p>
    <w:p w14:paraId="5D1A1CF9" w14:textId="77777777" w:rsidR="007B69B3" w:rsidRPr="007B69B3" w:rsidRDefault="007B69B3" w:rsidP="007B69B3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</w:pPr>
      <w:r w:rsidRPr="007B69B3"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t xml:space="preserve">Safety Management System </w:t>
      </w:r>
    </w:p>
    <w:p w14:paraId="4DD659D1" w14:textId="77777777" w:rsidR="007B69B3" w:rsidRPr="007B69B3" w:rsidRDefault="007B69B3" w:rsidP="007B69B3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</w:pPr>
    </w:p>
    <w:p w14:paraId="42E3AB35" w14:textId="1F77B1D8" w:rsidR="005F166D" w:rsidRDefault="007B69B3" w:rsidP="00CF3962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</w:pPr>
      <w:r w:rsidRPr="007B69B3"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t xml:space="preserve">Section </w:t>
      </w:r>
      <w:r w:rsidR="00EF4393"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t>1</w:t>
      </w:r>
      <w:r w:rsidR="00A7230E"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t>5</w:t>
      </w:r>
      <w:r w:rsidRPr="007B69B3"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t>–</w:t>
      </w:r>
      <w:r w:rsidRPr="007B69B3"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t xml:space="preserve"> </w:t>
      </w:r>
      <w:r w:rsidR="00996CE5"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t xml:space="preserve">Complaints </w:t>
      </w:r>
      <w:r w:rsidR="00620ED0"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t xml:space="preserve">Procedure </w:t>
      </w:r>
      <w:r w:rsidR="004E4218"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t xml:space="preserve"> </w:t>
      </w:r>
      <w:r w:rsidR="005F166D">
        <w:rPr>
          <w:rFonts w:asciiTheme="minorHAnsi" w:eastAsiaTheme="minorHAnsi" w:hAnsiTheme="minorHAnsi" w:cstheme="minorHAnsi"/>
          <w:color w:val="0F265C"/>
          <w:sz w:val="56"/>
          <w:szCs w:val="56"/>
          <w:lang w:eastAsia="en-US"/>
        </w:rPr>
        <w:br w:type="page"/>
      </w:r>
    </w:p>
    <w:p w14:paraId="07B4C7C7" w14:textId="77777777" w:rsidR="00EF4393" w:rsidRPr="00EF4393" w:rsidRDefault="00EF4393" w:rsidP="00EF4393">
      <w:pPr>
        <w:pStyle w:val="Heading1"/>
        <w:rPr>
          <w:rFonts w:cs="Arial"/>
          <w:sz w:val="24"/>
          <w:szCs w:val="24"/>
        </w:rPr>
      </w:pPr>
    </w:p>
    <w:p w14:paraId="120818CC" w14:textId="341FA1B6" w:rsidR="00A60BBC" w:rsidRPr="00A60BBC" w:rsidRDefault="00A60BBC" w:rsidP="00A60BBC">
      <w:pPr>
        <w:pStyle w:val="Heading1"/>
      </w:pPr>
      <w:r w:rsidRPr="00A60BBC">
        <w:t xml:space="preserve">Purpose of this </w:t>
      </w:r>
      <w:r w:rsidR="002B7F0F">
        <w:t>P</w:t>
      </w:r>
      <w:r w:rsidRPr="00A60BBC">
        <w:t>olicy</w:t>
      </w:r>
    </w:p>
    <w:p w14:paraId="34F3727A" w14:textId="77777777" w:rsidR="002E4E53" w:rsidRDefault="002E4E53" w:rsidP="002E4E53">
      <w:pPr>
        <w:rPr>
          <w:rFonts w:ascii="Arial" w:hAnsi="Arial" w:cs="Arial"/>
          <w:sz w:val="24"/>
          <w:szCs w:val="24"/>
        </w:rPr>
      </w:pPr>
    </w:p>
    <w:p w14:paraId="1B66CEAC" w14:textId="1B0F1149" w:rsidR="0070609D" w:rsidRPr="0070609D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  <w:r w:rsidRPr="0070609D">
        <w:rPr>
          <w:rFonts w:ascii="Arial" w:hAnsi="Arial" w:cs="Arial"/>
          <w:sz w:val="24"/>
          <w:szCs w:val="24"/>
        </w:rPr>
        <w:t xml:space="preserve">The purpose of this policy is to ensure any complaints regarding a service provided or actions taken by any part of the </w:t>
      </w:r>
      <w:r w:rsidR="00A60BBC">
        <w:rPr>
          <w:rFonts w:ascii="Arial" w:hAnsi="Arial" w:cs="Arial"/>
          <w:sz w:val="24"/>
          <w:szCs w:val="24"/>
        </w:rPr>
        <w:t xml:space="preserve">North Sunderland Harbour </w:t>
      </w:r>
      <w:r w:rsidRPr="0070609D">
        <w:rPr>
          <w:rFonts w:ascii="Arial" w:hAnsi="Arial" w:cs="Arial"/>
          <w:sz w:val="24"/>
          <w:szCs w:val="24"/>
        </w:rPr>
        <w:t xml:space="preserve">are handled quickly, </w:t>
      </w:r>
      <w:proofErr w:type="gramStart"/>
      <w:r w:rsidRPr="0070609D">
        <w:rPr>
          <w:rFonts w:ascii="Arial" w:hAnsi="Arial" w:cs="Arial"/>
          <w:sz w:val="24"/>
          <w:szCs w:val="24"/>
        </w:rPr>
        <w:t>effectively</w:t>
      </w:r>
      <w:proofErr w:type="gramEnd"/>
      <w:r w:rsidRPr="0070609D">
        <w:rPr>
          <w:rFonts w:ascii="Arial" w:hAnsi="Arial" w:cs="Arial"/>
          <w:sz w:val="24"/>
          <w:szCs w:val="24"/>
        </w:rPr>
        <w:t xml:space="preserve"> and courteously and to swiftly resolve any issues, where possible.</w:t>
      </w:r>
    </w:p>
    <w:p w14:paraId="362824FD" w14:textId="50A170BD" w:rsidR="0070609D" w:rsidRDefault="0070609D" w:rsidP="00E61E0A">
      <w:pPr>
        <w:pStyle w:val="Heading1"/>
        <w:spacing w:line="360" w:lineRule="auto"/>
      </w:pPr>
      <w:r w:rsidRPr="0070609D">
        <w:t xml:space="preserve">Making a </w:t>
      </w:r>
      <w:r w:rsidR="002B7F0F">
        <w:t>C</w:t>
      </w:r>
      <w:r w:rsidRPr="0070609D">
        <w:t>omplaint</w:t>
      </w:r>
    </w:p>
    <w:p w14:paraId="467392B7" w14:textId="77777777" w:rsidR="00A60BBC" w:rsidRPr="00A60BBC" w:rsidRDefault="00A60BBC" w:rsidP="00E61E0A">
      <w:pPr>
        <w:spacing w:line="360" w:lineRule="auto"/>
      </w:pPr>
    </w:p>
    <w:p w14:paraId="6838B3D5" w14:textId="77777777" w:rsidR="00445E16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  <w:r w:rsidRPr="0070609D">
        <w:rPr>
          <w:rFonts w:ascii="Arial" w:hAnsi="Arial" w:cs="Arial"/>
          <w:sz w:val="24"/>
          <w:szCs w:val="24"/>
        </w:rPr>
        <w:t xml:space="preserve">Any customer of the Port (or someone acting on their behalf) who has received, or was entitled to receive, a service may make a complaint. </w:t>
      </w:r>
    </w:p>
    <w:p w14:paraId="69FDB4A8" w14:textId="77777777" w:rsidR="00DB0142" w:rsidRDefault="00DB0142" w:rsidP="00E61E0A">
      <w:pPr>
        <w:spacing w:line="360" w:lineRule="auto"/>
        <w:rPr>
          <w:rFonts w:ascii="Arial" w:hAnsi="Arial" w:cs="Arial"/>
          <w:sz w:val="24"/>
          <w:szCs w:val="24"/>
        </w:rPr>
      </w:pPr>
    </w:p>
    <w:p w14:paraId="3D1FC6D1" w14:textId="0EE7B454" w:rsidR="0070609D" w:rsidRPr="0070609D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  <w:r w:rsidRPr="0070609D">
        <w:rPr>
          <w:rFonts w:ascii="Arial" w:hAnsi="Arial" w:cs="Arial"/>
          <w:sz w:val="24"/>
          <w:szCs w:val="24"/>
        </w:rPr>
        <w:t xml:space="preserve">Additionally, any Stakeholder, defined as anyone who uses or is connected to the Port or whose livelihood and welfare may be </w:t>
      </w:r>
      <w:r w:rsidR="00445E16" w:rsidRPr="0070609D">
        <w:rPr>
          <w:rFonts w:ascii="Arial" w:hAnsi="Arial" w:cs="Arial"/>
          <w:sz w:val="24"/>
          <w:szCs w:val="24"/>
        </w:rPr>
        <w:t>dependent</w:t>
      </w:r>
      <w:r w:rsidRPr="0070609D">
        <w:rPr>
          <w:rFonts w:ascii="Arial" w:hAnsi="Arial" w:cs="Arial"/>
          <w:sz w:val="24"/>
          <w:szCs w:val="24"/>
        </w:rPr>
        <w:t xml:space="preserve"> on the Port and all bodies who represent others in this context, may make a complaint.</w:t>
      </w:r>
    </w:p>
    <w:p w14:paraId="3C7C7D82" w14:textId="77777777" w:rsidR="00DB0142" w:rsidRDefault="00DB0142" w:rsidP="00E61E0A">
      <w:pPr>
        <w:spacing w:line="360" w:lineRule="auto"/>
        <w:rPr>
          <w:rFonts w:ascii="Arial" w:hAnsi="Arial" w:cs="Arial"/>
          <w:sz w:val="24"/>
          <w:szCs w:val="24"/>
        </w:rPr>
      </w:pPr>
    </w:p>
    <w:p w14:paraId="160BAFFE" w14:textId="77777777" w:rsidR="009D0060" w:rsidRDefault="003136D7" w:rsidP="00E61E0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North Sunderland Harbour Commissioner’s </w:t>
      </w:r>
      <w:r w:rsidR="0070609D" w:rsidRPr="0070609D">
        <w:rPr>
          <w:rFonts w:ascii="Arial" w:hAnsi="Arial" w:cs="Arial"/>
          <w:sz w:val="24"/>
          <w:szCs w:val="24"/>
        </w:rPr>
        <w:t xml:space="preserve">mission is to build the </w:t>
      </w:r>
      <w:r w:rsidR="00DB0142">
        <w:rPr>
          <w:rFonts w:ascii="Arial" w:hAnsi="Arial" w:cs="Arial"/>
          <w:sz w:val="24"/>
          <w:szCs w:val="24"/>
        </w:rPr>
        <w:t>port</w:t>
      </w:r>
      <w:r w:rsidR="007C6637">
        <w:rPr>
          <w:rFonts w:ascii="Arial" w:hAnsi="Arial" w:cs="Arial"/>
          <w:sz w:val="24"/>
          <w:szCs w:val="24"/>
        </w:rPr>
        <w:t>’s</w:t>
      </w:r>
      <w:r w:rsidR="0070609D" w:rsidRPr="0070609D">
        <w:rPr>
          <w:rFonts w:ascii="Arial" w:hAnsi="Arial" w:cs="Arial"/>
          <w:sz w:val="24"/>
          <w:szCs w:val="24"/>
        </w:rPr>
        <w:t xml:space="preserve"> prosperity and we aim to do this by delivering port </w:t>
      </w:r>
      <w:r w:rsidR="007C6637" w:rsidRPr="0070609D">
        <w:rPr>
          <w:rFonts w:ascii="Arial" w:hAnsi="Arial" w:cs="Arial"/>
          <w:sz w:val="24"/>
          <w:szCs w:val="24"/>
        </w:rPr>
        <w:t>infrastructure</w:t>
      </w:r>
      <w:r w:rsidR="0070609D" w:rsidRPr="0070609D">
        <w:rPr>
          <w:rFonts w:ascii="Arial" w:hAnsi="Arial" w:cs="Arial"/>
          <w:sz w:val="24"/>
          <w:szCs w:val="24"/>
        </w:rPr>
        <w:t xml:space="preserve"> and services with energy and excellence. </w:t>
      </w:r>
    </w:p>
    <w:p w14:paraId="051F06A4" w14:textId="77777777" w:rsidR="009D0060" w:rsidRDefault="009D0060" w:rsidP="00E61E0A">
      <w:pPr>
        <w:spacing w:line="360" w:lineRule="auto"/>
        <w:rPr>
          <w:rFonts w:ascii="Arial" w:hAnsi="Arial" w:cs="Arial"/>
          <w:sz w:val="24"/>
          <w:szCs w:val="24"/>
        </w:rPr>
      </w:pPr>
    </w:p>
    <w:p w14:paraId="290015BD" w14:textId="77777777" w:rsidR="009D0060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  <w:r w:rsidRPr="0070609D">
        <w:rPr>
          <w:rFonts w:ascii="Arial" w:hAnsi="Arial" w:cs="Arial"/>
          <w:sz w:val="24"/>
          <w:szCs w:val="24"/>
        </w:rPr>
        <w:t>Operational excellence is mandatory, and excellent customer service is key to achieving our objectives.</w:t>
      </w:r>
      <w:r w:rsidR="009D0060">
        <w:rPr>
          <w:rFonts w:ascii="Arial" w:hAnsi="Arial" w:cs="Arial"/>
          <w:sz w:val="24"/>
          <w:szCs w:val="24"/>
        </w:rPr>
        <w:t xml:space="preserve"> </w:t>
      </w:r>
      <w:r w:rsidRPr="0070609D">
        <w:rPr>
          <w:rFonts w:ascii="Arial" w:hAnsi="Arial" w:cs="Arial"/>
          <w:sz w:val="24"/>
          <w:szCs w:val="24"/>
        </w:rPr>
        <w:t xml:space="preserve">However, sometimes things can </w:t>
      </w:r>
      <w:r w:rsidR="009D0060">
        <w:rPr>
          <w:rFonts w:ascii="Arial" w:hAnsi="Arial" w:cs="Arial"/>
          <w:sz w:val="24"/>
          <w:szCs w:val="24"/>
        </w:rPr>
        <w:t xml:space="preserve">occasionally </w:t>
      </w:r>
      <w:r w:rsidRPr="0070609D">
        <w:rPr>
          <w:rFonts w:ascii="Arial" w:hAnsi="Arial" w:cs="Arial"/>
          <w:sz w:val="24"/>
          <w:szCs w:val="24"/>
        </w:rPr>
        <w:t xml:space="preserve">go wrong. </w:t>
      </w:r>
    </w:p>
    <w:p w14:paraId="016516B8" w14:textId="77777777" w:rsidR="009D0060" w:rsidRDefault="009D0060" w:rsidP="00E61E0A">
      <w:pPr>
        <w:spacing w:line="360" w:lineRule="auto"/>
        <w:rPr>
          <w:rFonts w:ascii="Arial" w:hAnsi="Arial" w:cs="Arial"/>
          <w:sz w:val="24"/>
          <w:szCs w:val="24"/>
        </w:rPr>
      </w:pPr>
    </w:p>
    <w:p w14:paraId="523BA486" w14:textId="4DDB4B6B" w:rsidR="0070609D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  <w:r w:rsidRPr="0070609D">
        <w:rPr>
          <w:rFonts w:ascii="Arial" w:hAnsi="Arial" w:cs="Arial"/>
          <w:sz w:val="24"/>
          <w:szCs w:val="24"/>
        </w:rPr>
        <w:t xml:space="preserve">If you are unhappy with the service you have received, or if our activities have negatively impacted </w:t>
      </w:r>
      <w:r w:rsidR="005E5031">
        <w:rPr>
          <w:rFonts w:ascii="Arial" w:hAnsi="Arial" w:cs="Arial"/>
          <w:sz w:val="24"/>
          <w:szCs w:val="24"/>
        </w:rPr>
        <w:t xml:space="preserve">on </w:t>
      </w:r>
      <w:r w:rsidRPr="0070609D">
        <w:rPr>
          <w:rFonts w:ascii="Arial" w:hAnsi="Arial" w:cs="Arial"/>
          <w:sz w:val="24"/>
          <w:szCs w:val="24"/>
        </w:rPr>
        <w:t>you as a stakeholder, then please let us know. It is important that we know what’s gone wrong</w:t>
      </w:r>
      <w:r w:rsidR="005E5031">
        <w:rPr>
          <w:rFonts w:ascii="Arial" w:hAnsi="Arial" w:cs="Arial"/>
          <w:sz w:val="24"/>
          <w:szCs w:val="24"/>
        </w:rPr>
        <w:t>,</w:t>
      </w:r>
      <w:r w:rsidRPr="0070609D">
        <w:rPr>
          <w:rFonts w:ascii="Arial" w:hAnsi="Arial" w:cs="Arial"/>
          <w:sz w:val="24"/>
          <w:szCs w:val="24"/>
        </w:rPr>
        <w:t xml:space="preserve"> so that we can try to put it right.</w:t>
      </w:r>
    </w:p>
    <w:p w14:paraId="0EAE368D" w14:textId="77777777" w:rsidR="007C6637" w:rsidRPr="0070609D" w:rsidRDefault="007C6637" w:rsidP="00E61E0A">
      <w:pPr>
        <w:spacing w:line="360" w:lineRule="auto"/>
        <w:rPr>
          <w:rFonts w:ascii="Arial" w:hAnsi="Arial" w:cs="Arial"/>
          <w:sz w:val="24"/>
          <w:szCs w:val="24"/>
        </w:rPr>
      </w:pPr>
    </w:p>
    <w:p w14:paraId="5523910E" w14:textId="30E19E4C" w:rsidR="0070609D" w:rsidRPr="0070609D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  <w:r w:rsidRPr="0070609D">
        <w:rPr>
          <w:rFonts w:ascii="Arial" w:hAnsi="Arial" w:cs="Arial"/>
          <w:sz w:val="24"/>
          <w:szCs w:val="24"/>
        </w:rPr>
        <w:t xml:space="preserve">This complaints policy sets out a clear process for anyone wishing to make a complaint and outlines what </w:t>
      </w:r>
      <w:r w:rsidR="005E5031">
        <w:rPr>
          <w:rFonts w:ascii="Arial" w:hAnsi="Arial" w:cs="Arial"/>
          <w:sz w:val="24"/>
          <w:szCs w:val="24"/>
        </w:rPr>
        <w:t>N</w:t>
      </w:r>
      <w:r w:rsidR="00A60BBC">
        <w:rPr>
          <w:rFonts w:ascii="Arial" w:hAnsi="Arial" w:cs="Arial"/>
          <w:sz w:val="24"/>
          <w:szCs w:val="24"/>
        </w:rPr>
        <w:t xml:space="preserve">orth Sunderland Harbour </w:t>
      </w:r>
      <w:r w:rsidRPr="0070609D">
        <w:rPr>
          <w:rFonts w:ascii="Arial" w:hAnsi="Arial" w:cs="Arial"/>
          <w:sz w:val="24"/>
          <w:szCs w:val="24"/>
        </w:rPr>
        <w:t>will do with any complaint received.</w:t>
      </w:r>
    </w:p>
    <w:p w14:paraId="5080A0E6" w14:textId="77777777" w:rsidR="0070609D" w:rsidRPr="0070609D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</w:p>
    <w:p w14:paraId="71A97716" w14:textId="0B27A181" w:rsidR="0070609D" w:rsidRPr="0070609D" w:rsidRDefault="0070609D" w:rsidP="00E61E0A">
      <w:pPr>
        <w:pStyle w:val="Heading1"/>
        <w:spacing w:line="360" w:lineRule="auto"/>
      </w:pPr>
      <w:r w:rsidRPr="0070609D">
        <w:lastRenderedPageBreak/>
        <w:t xml:space="preserve">What is a </w:t>
      </w:r>
      <w:r w:rsidR="002B7F0F">
        <w:t>C</w:t>
      </w:r>
      <w:r w:rsidRPr="0070609D">
        <w:t>omplaint?</w:t>
      </w:r>
    </w:p>
    <w:p w14:paraId="1910B506" w14:textId="77777777" w:rsidR="00AD339C" w:rsidRDefault="00AD339C" w:rsidP="00E61E0A">
      <w:pPr>
        <w:spacing w:line="360" w:lineRule="auto"/>
        <w:rPr>
          <w:rFonts w:ascii="Arial" w:hAnsi="Arial" w:cs="Arial"/>
          <w:sz w:val="24"/>
          <w:szCs w:val="24"/>
        </w:rPr>
      </w:pPr>
    </w:p>
    <w:p w14:paraId="0D4A778A" w14:textId="7D06A911" w:rsidR="0070609D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  <w:r w:rsidRPr="0070609D">
        <w:rPr>
          <w:rFonts w:ascii="Arial" w:hAnsi="Arial" w:cs="Arial"/>
          <w:sz w:val="24"/>
          <w:szCs w:val="24"/>
        </w:rPr>
        <w:t>A complaint is an expression of dissatisfaction requiring a response, communicated</w:t>
      </w:r>
      <w:r w:rsidR="00AD339C">
        <w:rPr>
          <w:rFonts w:ascii="Arial" w:hAnsi="Arial" w:cs="Arial"/>
          <w:sz w:val="24"/>
          <w:szCs w:val="24"/>
        </w:rPr>
        <w:t xml:space="preserve"> </w:t>
      </w:r>
      <w:r w:rsidRPr="0070609D">
        <w:rPr>
          <w:rFonts w:ascii="Arial" w:hAnsi="Arial" w:cs="Arial"/>
          <w:sz w:val="24"/>
          <w:szCs w:val="24"/>
        </w:rPr>
        <w:t>electronically or in writing. Complaints may be made by any users of our service and by any of our stakeholders. Examples might include complaints about:</w:t>
      </w:r>
    </w:p>
    <w:p w14:paraId="3AC3C98A" w14:textId="77777777" w:rsidR="00E61E0A" w:rsidRPr="0070609D" w:rsidRDefault="00E61E0A" w:rsidP="00E61E0A">
      <w:pPr>
        <w:spacing w:line="360" w:lineRule="auto"/>
        <w:rPr>
          <w:rFonts w:ascii="Arial" w:hAnsi="Arial" w:cs="Arial"/>
          <w:sz w:val="24"/>
          <w:szCs w:val="24"/>
        </w:rPr>
      </w:pPr>
    </w:p>
    <w:p w14:paraId="7CD89603" w14:textId="7D5F5713" w:rsidR="0070609D" w:rsidRPr="00AD339C" w:rsidRDefault="0070609D" w:rsidP="00E61E0A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4"/>
          <w:szCs w:val="24"/>
        </w:rPr>
      </w:pPr>
      <w:r w:rsidRPr="00AD339C">
        <w:rPr>
          <w:rFonts w:ascii="Arial" w:hAnsi="Arial" w:cs="Arial"/>
          <w:sz w:val="24"/>
          <w:szCs w:val="24"/>
        </w:rPr>
        <w:t>the Port’s actions or lack of action,</w:t>
      </w:r>
    </w:p>
    <w:p w14:paraId="1BFFE9BA" w14:textId="1647A93F" w:rsidR="0070609D" w:rsidRPr="00AD339C" w:rsidRDefault="0070609D" w:rsidP="00E61E0A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4"/>
          <w:szCs w:val="24"/>
        </w:rPr>
      </w:pPr>
      <w:r w:rsidRPr="00AD339C">
        <w:rPr>
          <w:rFonts w:ascii="Arial" w:hAnsi="Arial" w:cs="Arial"/>
          <w:sz w:val="24"/>
          <w:szCs w:val="24"/>
        </w:rPr>
        <w:t>governance issues,</w:t>
      </w:r>
    </w:p>
    <w:p w14:paraId="43B64921" w14:textId="591E59A6" w:rsidR="0070609D" w:rsidRPr="00AD339C" w:rsidRDefault="0070609D" w:rsidP="00E61E0A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4"/>
          <w:szCs w:val="24"/>
        </w:rPr>
      </w:pPr>
      <w:r w:rsidRPr="00AD339C">
        <w:rPr>
          <w:rFonts w:ascii="Arial" w:hAnsi="Arial" w:cs="Arial"/>
          <w:sz w:val="24"/>
          <w:szCs w:val="24"/>
        </w:rPr>
        <w:t>a standard of service received, or</w:t>
      </w:r>
    </w:p>
    <w:p w14:paraId="4320588C" w14:textId="70346D76" w:rsidR="0070609D" w:rsidRPr="00AD339C" w:rsidRDefault="0070609D" w:rsidP="00E61E0A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4"/>
          <w:szCs w:val="24"/>
        </w:rPr>
      </w:pPr>
      <w:r w:rsidRPr="00AD339C">
        <w:rPr>
          <w:rFonts w:ascii="Arial" w:hAnsi="Arial" w:cs="Arial"/>
          <w:sz w:val="24"/>
          <w:szCs w:val="24"/>
        </w:rPr>
        <w:t>issues arising from the Port’s activities.</w:t>
      </w:r>
    </w:p>
    <w:p w14:paraId="4AF1B95E" w14:textId="77777777" w:rsidR="0070609D" w:rsidRPr="0070609D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  <w:r w:rsidRPr="0070609D">
        <w:rPr>
          <w:rFonts w:ascii="Arial" w:hAnsi="Arial" w:cs="Arial"/>
          <w:sz w:val="24"/>
          <w:szCs w:val="24"/>
        </w:rPr>
        <w:t xml:space="preserve"> </w:t>
      </w:r>
    </w:p>
    <w:p w14:paraId="4764B4A0" w14:textId="5851DE83" w:rsidR="0070609D" w:rsidRDefault="0070609D" w:rsidP="00E61E0A">
      <w:pPr>
        <w:pStyle w:val="Heading1"/>
        <w:spacing w:line="360" w:lineRule="auto"/>
      </w:pPr>
      <w:r w:rsidRPr="0070609D">
        <w:t xml:space="preserve">What is not a </w:t>
      </w:r>
      <w:r w:rsidR="002B7F0F">
        <w:t>C</w:t>
      </w:r>
      <w:r w:rsidRPr="0070609D">
        <w:t>omplaint?</w:t>
      </w:r>
    </w:p>
    <w:p w14:paraId="4570FD41" w14:textId="77777777" w:rsidR="00AD339C" w:rsidRPr="00AD339C" w:rsidRDefault="00AD339C" w:rsidP="00E61E0A">
      <w:pPr>
        <w:spacing w:line="360" w:lineRule="auto"/>
      </w:pPr>
    </w:p>
    <w:p w14:paraId="7D723EC7" w14:textId="11319824" w:rsidR="0070609D" w:rsidRPr="0070609D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  <w:r w:rsidRPr="0070609D">
        <w:rPr>
          <w:rFonts w:ascii="Arial" w:hAnsi="Arial" w:cs="Arial"/>
          <w:sz w:val="24"/>
          <w:szCs w:val="24"/>
        </w:rPr>
        <w:t>A complaint is not an expression of a concern or an enquiry. A concern or enquiry is a problem raised that can be resolved / responded to straight away (</w:t>
      </w:r>
      <w:r w:rsidR="008C18A6">
        <w:rPr>
          <w:rFonts w:ascii="Arial" w:hAnsi="Arial" w:cs="Arial"/>
          <w:sz w:val="24"/>
          <w:szCs w:val="24"/>
        </w:rPr>
        <w:t xml:space="preserve">normally </w:t>
      </w:r>
      <w:r w:rsidR="000563CA">
        <w:rPr>
          <w:rFonts w:ascii="Arial" w:hAnsi="Arial" w:cs="Arial"/>
          <w:sz w:val="24"/>
          <w:szCs w:val="24"/>
        </w:rPr>
        <w:t xml:space="preserve">within 2-3 </w:t>
      </w:r>
      <w:r w:rsidRPr="0070609D">
        <w:rPr>
          <w:rFonts w:ascii="Arial" w:hAnsi="Arial" w:cs="Arial"/>
          <w:sz w:val="24"/>
          <w:szCs w:val="24"/>
        </w:rPr>
        <w:t>working day</w:t>
      </w:r>
      <w:r w:rsidR="000563CA">
        <w:rPr>
          <w:rFonts w:ascii="Arial" w:hAnsi="Arial" w:cs="Arial"/>
          <w:sz w:val="24"/>
          <w:szCs w:val="24"/>
        </w:rPr>
        <w:t>s</w:t>
      </w:r>
      <w:r w:rsidRPr="0070609D">
        <w:rPr>
          <w:rFonts w:ascii="Arial" w:hAnsi="Arial" w:cs="Arial"/>
          <w:sz w:val="24"/>
          <w:szCs w:val="24"/>
        </w:rPr>
        <w:t>). These are not reported as complaints and fall outside this complaints policy.</w:t>
      </w:r>
    </w:p>
    <w:p w14:paraId="22DF64A3" w14:textId="226B7BD5" w:rsidR="0070609D" w:rsidRPr="0070609D" w:rsidRDefault="000563CA" w:rsidP="00E61E0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Harbour staff </w:t>
      </w:r>
      <w:r w:rsidR="0070609D" w:rsidRPr="0070609D">
        <w:rPr>
          <w:rFonts w:ascii="Arial" w:hAnsi="Arial" w:cs="Arial"/>
          <w:sz w:val="24"/>
          <w:szCs w:val="24"/>
        </w:rPr>
        <w:t xml:space="preserve">will </w:t>
      </w:r>
      <w:r>
        <w:rPr>
          <w:rFonts w:ascii="Arial" w:hAnsi="Arial" w:cs="Arial"/>
          <w:sz w:val="24"/>
          <w:szCs w:val="24"/>
        </w:rPr>
        <w:t xml:space="preserve">normally </w:t>
      </w:r>
      <w:r w:rsidR="0070609D" w:rsidRPr="0070609D">
        <w:rPr>
          <w:rFonts w:ascii="Arial" w:hAnsi="Arial" w:cs="Arial"/>
          <w:sz w:val="24"/>
          <w:szCs w:val="24"/>
        </w:rPr>
        <w:t xml:space="preserve">be able to resolve </w:t>
      </w:r>
      <w:r>
        <w:rPr>
          <w:rFonts w:ascii="Arial" w:hAnsi="Arial" w:cs="Arial"/>
          <w:sz w:val="24"/>
          <w:szCs w:val="24"/>
        </w:rPr>
        <w:t xml:space="preserve">most </w:t>
      </w:r>
      <w:r w:rsidR="0070609D" w:rsidRPr="0070609D">
        <w:rPr>
          <w:rFonts w:ascii="Arial" w:hAnsi="Arial" w:cs="Arial"/>
          <w:sz w:val="24"/>
          <w:szCs w:val="24"/>
        </w:rPr>
        <w:t>issues themselves without the need to instigate a formal complaints process. These informal matters are not officially recorded as part of our complaints process.</w:t>
      </w:r>
    </w:p>
    <w:p w14:paraId="65D9ADBF" w14:textId="3B22FF37" w:rsidR="0070609D" w:rsidRDefault="0070609D" w:rsidP="00E61E0A">
      <w:pPr>
        <w:pStyle w:val="Heading1"/>
        <w:spacing w:line="360" w:lineRule="auto"/>
      </w:pPr>
      <w:r w:rsidRPr="0070609D">
        <w:t xml:space="preserve">The </w:t>
      </w:r>
      <w:r w:rsidR="002B7F0F">
        <w:t>C</w:t>
      </w:r>
      <w:r w:rsidRPr="0070609D">
        <w:t xml:space="preserve">omplaints </w:t>
      </w:r>
      <w:r w:rsidR="002B7F0F">
        <w:t>P</w:t>
      </w:r>
      <w:r w:rsidRPr="0070609D">
        <w:t>rocess</w:t>
      </w:r>
    </w:p>
    <w:p w14:paraId="18F9FC18" w14:textId="77777777" w:rsidR="002B7F0F" w:rsidRPr="002B7F0F" w:rsidRDefault="002B7F0F" w:rsidP="00E61E0A">
      <w:pPr>
        <w:spacing w:line="360" w:lineRule="auto"/>
      </w:pPr>
    </w:p>
    <w:p w14:paraId="61BB415C" w14:textId="0092F2D0" w:rsidR="0070609D" w:rsidRPr="0070609D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  <w:r w:rsidRPr="0070609D">
        <w:rPr>
          <w:rFonts w:ascii="Arial" w:hAnsi="Arial" w:cs="Arial"/>
          <w:sz w:val="24"/>
          <w:szCs w:val="24"/>
        </w:rPr>
        <w:t xml:space="preserve">A complaint should be made using the </w:t>
      </w:r>
      <w:r w:rsidR="006A1007">
        <w:rPr>
          <w:rFonts w:ascii="Arial" w:hAnsi="Arial" w:cs="Arial"/>
          <w:sz w:val="24"/>
          <w:szCs w:val="24"/>
        </w:rPr>
        <w:t>procedure outlined below, t</w:t>
      </w:r>
      <w:r w:rsidRPr="0070609D">
        <w:rPr>
          <w:rFonts w:ascii="Arial" w:hAnsi="Arial" w:cs="Arial"/>
          <w:sz w:val="24"/>
          <w:szCs w:val="24"/>
        </w:rPr>
        <w:t>here are 4 stages</w:t>
      </w:r>
      <w:r w:rsidR="006A1007">
        <w:rPr>
          <w:rFonts w:ascii="Arial" w:hAnsi="Arial" w:cs="Arial"/>
          <w:sz w:val="24"/>
          <w:szCs w:val="24"/>
        </w:rPr>
        <w:t>:</w:t>
      </w:r>
    </w:p>
    <w:p w14:paraId="2E6AD888" w14:textId="77777777" w:rsidR="00293BFF" w:rsidRDefault="00293BFF">
      <w:pPr>
        <w:spacing w:after="200" w:line="276" w:lineRule="auto"/>
        <w:rPr>
          <w:rFonts w:ascii="Arial" w:eastAsiaTheme="majorEastAsia" w:hAnsi="Arial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67C754F0" w14:textId="7F745EEE" w:rsidR="0070609D" w:rsidRDefault="0070609D" w:rsidP="00E61E0A">
      <w:pPr>
        <w:pStyle w:val="Heading1"/>
        <w:spacing w:line="360" w:lineRule="auto"/>
      </w:pPr>
      <w:r w:rsidRPr="0070609D">
        <w:lastRenderedPageBreak/>
        <w:t>Stage 1 – Formal</w:t>
      </w:r>
    </w:p>
    <w:p w14:paraId="56A1C296" w14:textId="77777777" w:rsidR="00943016" w:rsidRPr="00943016" w:rsidRDefault="00943016" w:rsidP="00E61E0A">
      <w:pPr>
        <w:spacing w:line="360" w:lineRule="auto"/>
      </w:pPr>
    </w:p>
    <w:p w14:paraId="4127A0DF" w14:textId="698BCD3D" w:rsidR="00943016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  <w:r w:rsidRPr="0070609D">
        <w:rPr>
          <w:rFonts w:ascii="Arial" w:hAnsi="Arial" w:cs="Arial"/>
          <w:sz w:val="24"/>
          <w:szCs w:val="24"/>
        </w:rPr>
        <w:t xml:space="preserve">A formal complaint must be made in writing to the </w:t>
      </w:r>
      <w:r w:rsidR="00943016">
        <w:rPr>
          <w:rFonts w:ascii="Arial" w:hAnsi="Arial" w:cs="Arial"/>
          <w:sz w:val="24"/>
          <w:szCs w:val="24"/>
        </w:rPr>
        <w:t>Harbour Master</w:t>
      </w:r>
      <w:r w:rsidRPr="0070609D">
        <w:rPr>
          <w:rFonts w:ascii="Arial" w:hAnsi="Arial" w:cs="Arial"/>
          <w:sz w:val="24"/>
          <w:szCs w:val="24"/>
        </w:rPr>
        <w:t xml:space="preserve">. </w:t>
      </w:r>
      <w:r w:rsidR="00526AE8">
        <w:rPr>
          <w:rFonts w:ascii="Arial" w:hAnsi="Arial" w:cs="Arial"/>
          <w:sz w:val="24"/>
          <w:szCs w:val="24"/>
        </w:rPr>
        <w:t xml:space="preserve">The best method is to use the email address – </w:t>
      </w:r>
      <w:hyperlink r:id="rId12" w:history="1">
        <w:r w:rsidR="00F52591" w:rsidRPr="00360B83">
          <w:rPr>
            <w:rStyle w:val="Hyperlink"/>
            <w:rFonts w:ascii="Arial" w:hAnsi="Arial" w:cs="Arial"/>
            <w:sz w:val="24"/>
            <w:szCs w:val="24"/>
          </w:rPr>
          <w:t>Harbourmaster@nsh.co.uk</w:t>
        </w:r>
      </w:hyperlink>
      <w:r w:rsidR="00F52591">
        <w:rPr>
          <w:rFonts w:ascii="Arial" w:hAnsi="Arial" w:cs="Arial"/>
          <w:sz w:val="24"/>
          <w:szCs w:val="24"/>
        </w:rPr>
        <w:t xml:space="preserve"> or send a letter to</w:t>
      </w:r>
    </w:p>
    <w:p w14:paraId="509AC7BA" w14:textId="77777777" w:rsidR="0046729B" w:rsidRDefault="0046729B" w:rsidP="0046729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Harbour Master </w:t>
      </w:r>
    </w:p>
    <w:p w14:paraId="032E1157" w14:textId="62F0B6E9" w:rsidR="0046729B" w:rsidRPr="0046729B" w:rsidRDefault="0046729B" w:rsidP="0046729B">
      <w:pPr>
        <w:spacing w:line="360" w:lineRule="auto"/>
        <w:rPr>
          <w:rFonts w:ascii="Arial" w:hAnsi="Arial" w:cs="Arial"/>
          <w:sz w:val="24"/>
          <w:szCs w:val="24"/>
        </w:rPr>
      </w:pPr>
      <w:r w:rsidRPr="0046729B">
        <w:rPr>
          <w:rFonts w:ascii="Arial" w:hAnsi="Arial" w:cs="Arial"/>
          <w:sz w:val="24"/>
          <w:szCs w:val="24"/>
        </w:rPr>
        <w:t>Harbour Road</w:t>
      </w:r>
    </w:p>
    <w:p w14:paraId="778609E9" w14:textId="171AFA2D" w:rsidR="0046729B" w:rsidRPr="0046729B" w:rsidRDefault="0046729B" w:rsidP="0046729B">
      <w:pPr>
        <w:spacing w:line="360" w:lineRule="auto"/>
        <w:rPr>
          <w:rFonts w:ascii="Arial" w:hAnsi="Arial" w:cs="Arial"/>
          <w:sz w:val="24"/>
          <w:szCs w:val="24"/>
        </w:rPr>
      </w:pPr>
      <w:r w:rsidRPr="0046729B">
        <w:rPr>
          <w:rFonts w:ascii="Arial" w:hAnsi="Arial" w:cs="Arial"/>
          <w:sz w:val="24"/>
          <w:szCs w:val="24"/>
        </w:rPr>
        <w:t>SEAHOUSES</w:t>
      </w:r>
    </w:p>
    <w:p w14:paraId="1B13F684" w14:textId="7549BD31" w:rsidR="0046729B" w:rsidRPr="0046729B" w:rsidRDefault="0046729B" w:rsidP="0046729B">
      <w:pPr>
        <w:spacing w:line="360" w:lineRule="auto"/>
        <w:rPr>
          <w:rFonts w:ascii="Arial" w:hAnsi="Arial" w:cs="Arial"/>
          <w:sz w:val="24"/>
          <w:szCs w:val="24"/>
        </w:rPr>
      </w:pPr>
      <w:r w:rsidRPr="0046729B">
        <w:rPr>
          <w:rFonts w:ascii="Arial" w:hAnsi="Arial" w:cs="Arial"/>
          <w:sz w:val="24"/>
          <w:szCs w:val="24"/>
        </w:rPr>
        <w:t>Northumberland</w:t>
      </w:r>
    </w:p>
    <w:p w14:paraId="2DB40058" w14:textId="6E6651D9" w:rsidR="00943016" w:rsidRDefault="0046729B" w:rsidP="00E61E0A">
      <w:pPr>
        <w:spacing w:line="360" w:lineRule="auto"/>
        <w:rPr>
          <w:rFonts w:ascii="Arial" w:hAnsi="Arial" w:cs="Arial"/>
          <w:sz w:val="24"/>
          <w:szCs w:val="24"/>
        </w:rPr>
      </w:pPr>
      <w:r w:rsidRPr="0046729B">
        <w:rPr>
          <w:rFonts w:ascii="Arial" w:hAnsi="Arial" w:cs="Arial"/>
          <w:sz w:val="24"/>
          <w:szCs w:val="24"/>
        </w:rPr>
        <w:t>NE68 7RN</w:t>
      </w:r>
    </w:p>
    <w:p w14:paraId="4EA5D39D" w14:textId="77777777" w:rsidR="00F865A4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  <w:r w:rsidRPr="0070609D">
        <w:rPr>
          <w:rFonts w:ascii="Arial" w:hAnsi="Arial" w:cs="Arial"/>
          <w:sz w:val="24"/>
          <w:szCs w:val="24"/>
        </w:rPr>
        <w:t>Your complaint will be acknowledged within 7 working days</w:t>
      </w:r>
      <w:r w:rsidR="00446B5D">
        <w:rPr>
          <w:rFonts w:ascii="Arial" w:hAnsi="Arial" w:cs="Arial"/>
          <w:sz w:val="24"/>
          <w:szCs w:val="24"/>
        </w:rPr>
        <w:t xml:space="preserve"> and the Harbour Master will normally get in contact</w:t>
      </w:r>
      <w:r w:rsidR="00F865A4">
        <w:rPr>
          <w:rFonts w:ascii="Arial" w:hAnsi="Arial" w:cs="Arial"/>
          <w:sz w:val="24"/>
          <w:szCs w:val="24"/>
        </w:rPr>
        <w:t xml:space="preserve"> quickly to </w:t>
      </w:r>
      <w:r w:rsidRPr="0070609D">
        <w:rPr>
          <w:rFonts w:ascii="Arial" w:hAnsi="Arial" w:cs="Arial"/>
          <w:sz w:val="24"/>
          <w:szCs w:val="24"/>
        </w:rPr>
        <w:t xml:space="preserve">fully understand </w:t>
      </w:r>
      <w:r w:rsidR="00F865A4">
        <w:rPr>
          <w:rFonts w:ascii="Arial" w:hAnsi="Arial" w:cs="Arial"/>
          <w:sz w:val="24"/>
          <w:szCs w:val="24"/>
        </w:rPr>
        <w:t>the nature of the complaint</w:t>
      </w:r>
      <w:r w:rsidRPr="0070609D">
        <w:rPr>
          <w:rFonts w:ascii="Arial" w:hAnsi="Arial" w:cs="Arial"/>
          <w:sz w:val="24"/>
          <w:szCs w:val="24"/>
        </w:rPr>
        <w:t>.</w:t>
      </w:r>
    </w:p>
    <w:p w14:paraId="75FB40ED" w14:textId="77777777" w:rsidR="00F865A4" w:rsidRDefault="00F865A4" w:rsidP="00E61E0A">
      <w:pPr>
        <w:spacing w:line="360" w:lineRule="auto"/>
        <w:rPr>
          <w:rFonts w:ascii="Arial" w:hAnsi="Arial" w:cs="Arial"/>
          <w:sz w:val="24"/>
          <w:szCs w:val="24"/>
        </w:rPr>
      </w:pPr>
    </w:p>
    <w:p w14:paraId="109EA24E" w14:textId="60678D54" w:rsidR="0070609D" w:rsidRPr="0070609D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  <w:r w:rsidRPr="0070609D">
        <w:rPr>
          <w:rFonts w:ascii="Arial" w:hAnsi="Arial" w:cs="Arial"/>
          <w:sz w:val="24"/>
          <w:szCs w:val="24"/>
        </w:rPr>
        <w:t xml:space="preserve">You will </w:t>
      </w:r>
      <w:r w:rsidR="00F865A4">
        <w:rPr>
          <w:rFonts w:ascii="Arial" w:hAnsi="Arial" w:cs="Arial"/>
          <w:sz w:val="24"/>
          <w:szCs w:val="24"/>
        </w:rPr>
        <w:t>r</w:t>
      </w:r>
      <w:r w:rsidRPr="0070609D">
        <w:rPr>
          <w:rFonts w:ascii="Arial" w:hAnsi="Arial" w:cs="Arial"/>
          <w:sz w:val="24"/>
          <w:szCs w:val="24"/>
        </w:rPr>
        <w:t xml:space="preserve">eceive a written response </w:t>
      </w:r>
      <w:r w:rsidR="00FF605F">
        <w:rPr>
          <w:rFonts w:ascii="Arial" w:hAnsi="Arial" w:cs="Arial"/>
          <w:sz w:val="24"/>
          <w:szCs w:val="24"/>
        </w:rPr>
        <w:t xml:space="preserve">from the Harbour Master </w:t>
      </w:r>
      <w:r w:rsidRPr="0070609D">
        <w:rPr>
          <w:rFonts w:ascii="Arial" w:hAnsi="Arial" w:cs="Arial"/>
          <w:sz w:val="24"/>
          <w:szCs w:val="24"/>
        </w:rPr>
        <w:t>within 28 days</w:t>
      </w:r>
      <w:r w:rsidR="00526AE8">
        <w:rPr>
          <w:rFonts w:ascii="Arial" w:hAnsi="Arial" w:cs="Arial"/>
          <w:sz w:val="24"/>
          <w:szCs w:val="24"/>
        </w:rPr>
        <w:t xml:space="preserve">, </w:t>
      </w:r>
      <w:r w:rsidRPr="0070609D">
        <w:rPr>
          <w:rFonts w:ascii="Arial" w:hAnsi="Arial" w:cs="Arial"/>
          <w:sz w:val="24"/>
          <w:szCs w:val="24"/>
        </w:rPr>
        <w:t>setting out whether your complaint is considered to be justified and any remedial action to be taken.</w:t>
      </w:r>
    </w:p>
    <w:p w14:paraId="1C22EC3E" w14:textId="77777777" w:rsidR="0070609D" w:rsidRPr="0070609D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</w:p>
    <w:p w14:paraId="02CDC937" w14:textId="77777777" w:rsidR="0070609D" w:rsidRDefault="0070609D" w:rsidP="00E61E0A">
      <w:pPr>
        <w:pStyle w:val="Heading2"/>
        <w:spacing w:line="360" w:lineRule="auto"/>
      </w:pPr>
      <w:r w:rsidRPr="0070609D">
        <w:t>What if I don’t agree with the outcome of the investigation?</w:t>
      </w:r>
    </w:p>
    <w:p w14:paraId="1793A62E" w14:textId="77777777" w:rsidR="00F865A4" w:rsidRPr="00F865A4" w:rsidRDefault="00F865A4" w:rsidP="00E61E0A">
      <w:pPr>
        <w:spacing w:line="360" w:lineRule="auto"/>
      </w:pPr>
    </w:p>
    <w:p w14:paraId="2BACE96C" w14:textId="01A6FA38" w:rsidR="0070609D" w:rsidRPr="0070609D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  <w:r w:rsidRPr="0070609D">
        <w:rPr>
          <w:rFonts w:ascii="Arial" w:hAnsi="Arial" w:cs="Arial"/>
          <w:sz w:val="24"/>
          <w:szCs w:val="24"/>
        </w:rPr>
        <w:t xml:space="preserve">If you are dissatisfied with the </w:t>
      </w:r>
      <w:r w:rsidR="00F865A4">
        <w:rPr>
          <w:rFonts w:ascii="Arial" w:hAnsi="Arial" w:cs="Arial"/>
          <w:sz w:val="24"/>
          <w:szCs w:val="24"/>
        </w:rPr>
        <w:t xml:space="preserve">Harbour Masters </w:t>
      </w:r>
      <w:r w:rsidRPr="0070609D">
        <w:rPr>
          <w:rFonts w:ascii="Arial" w:hAnsi="Arial" w:cs="Arial"/>
          <w:sz w:val="24"/>
          <w:szCs w:val="24"/>
        </w:rPr>
        <w:t xml:space="preserve">response to your complaint, you can appeal by writing formally to the </w:t>
      </w:r>
      <w:r w:rsidR="000D3047">
        <w:rPr>
          <w:rFonts w:ascii="Arial" w:hAnsi="Arial" w:cs="Arial"/>
          <w:sz w:val="24"/>
          <w:szCs w:val="24"/>
        </w:rPr>
        <w:t>Chairman of the Harbour Commissioners.</w:t>
      </w:r>
      <w:r w:rsidR="008B4C88">
        <w:rPr>
          <w:rFonts w:ascii="Arial" w:hAnsi="Arial" w:cs="Arial"/>
          <w:sz w:val="24"/>
          <w:szCs w:val="24"/>
        </w:rPr>
        <w:t xml:space="preserve"> </w:t>
      </w:r>
      <w:r w:rsidRPr="0070609D">
        <w:rPr>
          <w:rFonts w:ascii="Arial" w:hAnsi="Arial" w:cs="Arial"/>
          <w:sz w:val="24"/>
          <w:szCs w:val="24"/>
        </w:rPr>
        <w:t>This is Stage 2 of the Port’s Complaints Process.</w:t>
      </w:r>
    </w:p>
    <w:p w14:paraId="23838EAF" w14:textId="77777777" w:rsidR="0070609D" w:rsidRPr="0070609D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</w:p>
    <w:p w14:paraId="351C68E7" w14:textId="0493762F" w:rsidR="0070609D" w:rsidRDefault="0070609D" w:rsidP="00E61E0A">
      <w:pPr>
        <w:pStyle w:val="Heading1"/>
        <w:spacing w:line="360" w:lineRule="auto"/>
      </w:pPr>
      <w:r w:rsidRPr="0070609D">
        <w:t xml:space="preserve">Stage 2 Appeal </w:t>
      </w:r>
      <w:r w:rsidR="008B4C88">
        <w:t>–</w:t>
      </w:r>
      <w:r w:rsidRPr="0070609D">
        <w:t xml:space="preserve"> </w:t>
      </w:r>
      <w:r w:rsidR="008B4C88">
        <w:t xml:space="preserve">Chairman </w:t>
      </w:r>
    </w:p>
    <w:p w14:paraId="5D091A2E" w14:textId="77777777" w:rsidR="008B4C88" w:rsidRPr="008B4C88" w:rsidRDefault="008B4C88" w:rsidP="00E61E0A">
      <w:pPr>
        <w:spacing w:line="360" w:lineRule="auto"/>
      </w:pPr>
    </w:p>
    <w:p w14:paraId="1DF13173" w14:textId="77777777" w:rsidR="0070609D" w:rsidRPr="0070609D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  <w:r w:rsidRPr="0070609D">
        <w:rPr>
          <w:rFonts w:ascii="Arial" w:hAnsi="Arial" w:cs="Arial"/>
          <w:sz w:val="24"/>
          <w:szCs w:val="24"/>
        </w:rPr>
        <w:t>Please address your letter of appeal to:</w:t>
      </w:r>
    </w:p>
    <w:p w14:paraId="0BE2761C" w14:textId="77777777" w:rsidR="0063525B" w:rsidRDefault="008B4C88" w:rsidP="00E61E0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Chairman,</w:t>
      </w:r>
    </w:p>
    <w:p w14:paraId="6B6B811B" w14:textId="77777777" w:rsidR="0063525B" w:rsidRDefault="008B4C88" w:rsidP="00E61E0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 Sunderland Harbour Commissioners</w:t>
      </w:r>
      <w:r w:rsidR="0063525B">
        <w:rPr>
          <w:rFonts w:ascii="Arial" w:hAnsi="Arial" w:cs="Arial"/>
          <w:sz w:val="24"/>
          <w:szCs w:val="24"/>
        </w:rPr>
        <w:t>,</w:t>
      </w:r>
    </w:p>
    <w:p w14:paraId="4481790C" w14:textId="5CFDE9AF" w:rsidR="00B15BCA" w:rsidRDefault="0063525B" w:rsidP="00E61E0A">
      <w:pPr>
        <w:spacing w:line="360" w:lineRule="auto"/>
        <w:rPr>
          <w:rFonts w:ascii="Arial" w:hAnsi="Arial" w:cs="Arial"/>
          <w:sz w:val="24"/>
          <w:szCs w:val="24"/>
        </w:rPr>
      </w:pPr>
      <w:r w:rsidRPr="0063525B">
        <w:rPr>
          <w:rFonts w:ascii="Arial" w:hAnsi="Arial" w:cs="Arial"/>
          <w:sz w:val="24"/>
          <w:szCs w:val="24"/>
        </w:rPr>
        <w:t>Harbour Rd,</w:t>
      </w:r>
    </w:p>
    <w:p w14:paraId="3C3841B3" w14:textId="77777777" w:rsidR="00B15BCA" w:rsidRDefault="0063525B" w:rsidP="00E61E0A">
      <w:pPr>
        <w:spacing w:line="360" w:lineRule="auto"/>
        <w:rPr>
          <w:rFonts w:ascii="Arial" w:hAnsi="Arial" w:cs="Arial"/>
          <w:sz w:val="24"/>
          <w:szCs w:val="24"/>
        </w:rPr>
      </w:pPr>
      <w:r w:rsidRPr="0063525B">
        <w:rPr>
          <w:rFonts w:ascii="Arial" w:hAnsi="Arial" w:cs="Arial"/>
          <w:sz w:val="24"/>
          <w:szCs w:val="24"/>
        </w:rPr>
        <w:t>Seahouses</w:t>
      </w:r>
      <w:r w:rsidR="00B15BCA">
        <w:rPr>
          <w:rFonts w:ascii="Arial" w:hAnsi="Arial" w:cs="Arial"/>
          <w:sz w:val="24"/>
          <w:szCs w:val="24"/>
        </w:rPr>
        <w:t>,</w:t>
      </w:r>
    </w:p>
    <w:p w14:paraId="2E957110" w14:textId="77777777" w:rsidR="00B15BCA" w:rsidRDefault="0063525B" w:rsidP="00E61E0A">
      <w:pPr>
        <w:spacing w:line="360" w:lineRule="auto"/>
        <w:rPr>
          <w:rFonts w:ascii="Arial" w:hAnsi="Arial" w:cs="Arial"/>
          <w:sz w:val="24"/>
          <w:szCs w:val="24"/>
        </w:rPr>
      </w:pPr>
      <w:r w:rsidRPr="0063525B">
        <w:rPr>
          <w:rFonts w:ascii="Arial" w:hAnsi="Arial" w:cs="Arial"/>
          <w:sz w:val="24"/>
          <w:szCs w:val="24"/>
        </w:rPr>
        <w:t>NE68 7RN</w:t>
      </w:r>
    </w:p>
    <w:p w14:paraId="14A933AA" w14:textId="3E10BA4E" w:rsidR="0070609D" w:rsidRPr="0070609D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</w:p>
    <w:p w14:paraId="3F7AB8FD" w14:textId="77777777" w:rsidR="00B15BCA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  <w:r w:rsidRPr="0070609D">
        <w:rPr>
          <w:rFonts w:ascii="Arial" w:hAnsi="Arial" w:cs="Arial"/>
          <w:sz w:val="24"/>
          <w:szCs w:val="24"/>
        </w:rPr>
        <w:lastRenderedPageBreak/>
        <w:t xml:space="preserve">Your complaint and appeal will be acknowledged by the </w:t>
      </w:r>
      <w:r w:rsidR="00B15BCA">
        <w:rPr>
          <w:rFonts w:ascii="Arial" w:hAnsi="Arial" w:cs="Arial"/>
          <w:sz w:val="24"/>
          <w:szCs w:val="24"/>
        </w:rPr>
        <w:t xml:space="preserve">Chairman </w:t>
      </w:r>
      <w:r w:rsidRPr="0070609D">
        <w:rPr>
          <w:rFonts w:ascii="Arial" w:hAnsi="Arial" w:cs="Arial"/>
          <w:sz w:val="24"/>
          <w:szCs w:val="24"/>
        </w:rPr>
        <w:t xml:space="preserve">within 7 working days. </w:t>
      </w:r>
    </w:p>
    <w:p w14:paraId="48992DB5" w14:textId="77777777" w:rsidR="0030472B" w:rsidRDefault="0030472B" w:rsidP="00E61E0A">
      <w:pPr>
        <w:spacing w:line="360" w:lineRule="auto"/>
        <w:rPr>
          <w:rFonts w:ascii="Arial" w:hAnsi="Arial" w:cs="Arial"/>
          <w:sz w:val="24"/>
          <w:szCs w:val="24"/>
        </w:rPr>
      </w:pPr>
    </w:p>
    <w:p w14:paraId="3A2FBA9A" w14:textId="58469DF1" w:rsidR="0070609D" w:rsidRPr="0070609D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  <w:r w:rsidRPr="0070609D">
        <w:rPr>
          <w:rFonts w:ascii="Arial" w:hAnsi="Arial" w:cs="Arial"/>
          <w:sz w:val="24"/>
          <w:szCs w:val="24"/>
        </w:rPr>
        <w:t xml:space="preserve">The </w:t>
      </w:r>
      <w:r w:rsidR="0030472B">
        <w:rPr>
          <w:rFonts w:ascii="Arial" w:hAnsi="Arial" w:cs="Arial"/>
          <w:sz w:val="24"/>
          <w:szCs w:val="24"/>
        </w:rPr>
        <w:t>C</w:t>
      </w:r>
      <w:r w:rsidR="00032CFD">
        <w:rPr>
          <w:rFonts w:ascii="Arial" w:hAnsi="Arial" w:cs="Arial"/>
          <w:sz w:val="24"/>
          <w:szCs w:val="24"/>
        </w:rPr>
        <w:t xml:space="preserve">hairman </w:t>
      </w:r>
      <w:r w:rsidR="0030472B">
        <w:rPr>
          <w:rFonts w:ascii="Arial" w:hAnsi="Arial" w:cs="Arial"/>
          <w:sz w:val="24"/>
          <w:szCs w:val="24"/>
        </w:rPr>
        <w:t>w</w:t>
      </w:r>
      <w:r w:rsidRPr="0070609D">
        <w:rPr>
          <w:rFonts w:ascii="Arial" w:hAnsi="Arial" w:cs="Arial"/>
          <w:sz w:val="24"/>
          <w:szCs w:val="24"/>
        </w:rPr>
        <w:t xml:space="preserve">ill form a view on </w:t>
      </w:r>
      <w:r w:rsidR="00686D1B">
        <w:rPr>
          <w:rFonts w:ascii="Arial" w:hAnsi="Arial" w:cs="Arial"/>
          <w:sz w:val="24"/>
          <w:szCs w:val="24"/>
        </w:rPr>
        <w:t xml:space="preserve">the complaint and </w:t>
      </w:r>
      <w:r w:rsidRPr="0070609D">
        <w:rPr>
          <w:rFonts w:ascii="Arial" w:hAnsi="Arial" w:cs="Arial"/>
          <w:sz w:val="24"/>
          <w:szCs w:val="24"/>
        </w:rPr>
        <w:t>any further action to be taken and you will receive a written response outlining this within 28 days.</w:t>
      </w:r>
    </w:p>
    <w:p w14:paraId="5416887A" w14:textId="77777777" w:rsidR="0070609D" w:rsidRPr="0070609D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</w:p>
    <w:p w14:paraId="33B54202" w14:textId="78BB41EE" w:rsidR="0070609D" w:rsidRDefault="0070609D" w:rsidP="00E61E0A">
      <w:pPr>
        <w:pStyle w:val="Heading2"/>
        <w:spacing w:line="360" w:lineRule="auto"/>
      </w:pPr>
      <w:r w:rsidRPr="0070609D">
        <w:t>What if I still don’t agree with the outcome?</w:t>
      </w:r>
    </w:p>
    <w:p w14:paraId="4F29BE9E" w14:textId="77777777" w:rsidR="00857931" w:rsidRPr="00857931" w:rsidRDefault="00857931" w:rsidP="00E61E0A">
      <w:pPr>
        <w:spacing w:line="360" w:lineRule="auto"/>
      </w:pPr>
    </w:p>
    <w:p w14:paraId="4BB21A1F" w14:textId="3BCF40DA" w:rsidR="0070609D" w:rsidRPr="0070609D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  <w:r w:rsidRPr="0070609D">
        <w:rPr>
          <w:rFonts w:ascii="Arial" w:hAnsi="Arial" w:cs="Arial"/>
          <w:sz w:val="24"/>
          <w:szCs w:val="24"/>
        </w:rPr>
        <w:t>You can appeal against the decision made by the</w:t>
      </w:r>
      <w:r w:rsidR="00686D1B">
        <w:rPr>
          <w:rFonts w:ascii="Arial" w:hAnsi="Arial" w:cs="Arial"/>
          <w:sz w:val="24"/>
          <w:szCs w:val="24"/>
        </w:rPr>
        <w:t xml:space="preserve"> Chairman </w:t>
      </w:r>
      <w:r w:rsidRPr="0070609D">
        <w:rPr>
          <w:rFonts w:ascii="Arial" w:hAnsi="Arial" w:cs="Arial"/>
          <w:sz w:val="24"/>
          <w:szCs w:val="24"/>
        </w:rPr>
        <w:t>if you feel your complaint has not been handled sufficiently. This is stage 3 of the Port’s complaint process.</w:t>
      </w:r>
    </w:p>
    <w:p w14:paraId="0AA0F779" w14:textId="77777777" w:rsidR="0070609D" w:rsidRPr="0070609D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</w:p>
    <w:p w14:paraId="01F93500" w14:textId="14CED468" w:rsidR="0070609D" w:rsidRDefault="0070609D" w:rsidP="00E61E0A">
      <w:pPr>
        <w:pStyle w:val="Heading2"/>
        <w:spacing w:line="360" w:lineRule="auto"/>
      </w:pPr>
      <w:r w:rsidRPr="0070609D">
        <w:t xml:space="preserve">Stage 3 Appeal – </w:t>
      </w:r>
      <w:r w:rsidR="00897456">
        <w:t xml:space="preserve">Commissioners </w:t>
      </w:r>
    </w:p>
    <w:p w14:paraId="4CB38C6D" w14:textId="77777777" w:rsidR="00897456" w:rsidRPr="00897456" w:rsidRDefault="00897456" w:rsidP="00E61E0A">
      <w:pPr>
        <w:spacing w:line="360" w:lineRule="auto"/>
      </w:pPr>
    </w:p>
    <w:p w14:paraId="5EABEF48" w14:textId="2035176A" w:rsidR="00897456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  <w:r w:rsidRPr="0070609D">
        <w:rPr>
          <w:rFonts w:ascii="Arial" w:hAnsi="Arial" w:cs="Arial"/>
          <w:sz w:val="24"/>
          <w:szCs w:val="24"/>
        </w:rPr>
        <w:t xml:space="preserve">An appeal must be made in writing to the </w:t>
      </w:r>
      <w:r w:rsidR="00DD6AD0">
        <w:rPr>
          <w:rFonts w:ascii="Arial" w:hAnsi="Arial" w:cs="Arial"/>
          <w:sz w:val="24"/>
          <w:szCs w:val="24"/>
        </w:rPr>
        <w:t xml:space="preserve">full Board of </w:t>
      </w:r>
      <w:r w:rsidR="00897456">
        <w:rPr>
          <w:rFonts w:ascii="Arial" w:hAnsi="Arial" w:cs="Arial"/>
          <w:sz w:val="24"/>
          <w:szCs w:val="24"/>
        </w:rPr>
        <w:t>North Sunderland Harbour Commissioners using the contact details above</w:t>
      </w:r>
      <w:r w:rsidRPr="0070609D">
        <w:rPr>
          <w:rFonts w:ascii="Arial" w:hAnsi="Arial" w:cs="Arial"/>
          <w:sz w:val="24"/>
          <w:szCs w:val="24"/>
        </w:rPr>
        <w:t>.</w:t>
      </w:r>
    </w:p>
    <w:p w14:paraId="5DD8FF2F" w14:textId="77777777" w:rsidR="001A25F7" w:rsidRDefault="001A25F7" w:rsidP="00E61E0A">
      <w:pPr>
        <w:spacing w:line="360" w:lineRule="auto"/>
        <w:rPr>
          <w:rFonts w:ascii="Arial" w:hAnsi="Arial" w:cs="Arial"/>
          <w:sz w:val="24"/>
          <w:szCs w:val="24"/>
        </w:rPr>
      </w:pPr>
    </w:p>
    <w:p w14:paraId="0E619C4E" w14:textId="62C06880" w:rsidR="001A25F7" w:rsidRDefault="00642DC4" w:rsidP="00E61E0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the next Commissioners meeting, y</w:t>
      </w:r>
      <w:r w:rsidR="00897456">
        <w:rPr>
          <w:rFonts w:ascii="Arial" w:hAnsi="Arial" w:cs="Arial"/>
          <w:sz w:val="24"/>
          <w:szCs w:val="24"/>
        </w:rPr>
        <w:t xml:space="preserve">our complaint </w:t>
      </w:r>
      <w:r w:rsidR="008F04D1">
        <w:rPr>
          <w:rFonts w:ascii="Arial" w:hAnsi="Arial" w:cs="Arial"/>
          <w:sz w:val="24"/>
          <w:szCs w:val="24"/>
        </w:rPr>
        <w:t>will be reviewed</w:t>
      </w:r>
      <w:r w:rsidR="001A25F7">
        <w:rPr>
          <w:rFonts w:ascii="Arial" w:hAnsi="Arial" w:cs="Arial"/>
          <w:sz w:val="24"/>
          <w:szCs w:val="24"/>
        </w:rPr>
        <w:t xml:space="preserve"> in detail </w:t>
      </w:r>
      <w:r w:rsidR="008F04D1">
        <w:rPr>
          <w:rFonts w:ascii="Arial" w:hAnsi="Arial" w:cs="Arial"/>
          <w:sz w:val="24"/>
          <w:szCs w:val="24"/>
        </w:rPr>
        <w:t>by the full Boar</w:t>
      </w:r>
      <w:r w:rsidR="001A25F7">
        <w:rPr>
          <w:rFonts w:ascii="Arial" w:hAnsi="Arial" w:cs="Arial"/>
          <w:sz w:val="24"/>
          <w:szCs w:val="24"/>
        </w:rPr>
        <w:t>d</w:t>
      </w:r>
      <w:r w:rsidR="008F04D1">
        <w:rPr>
          <w:rFonts w:ascii="Arial" w:hAnsi="Arial" w:cs="Arial"/>
          <w:sz w:val="24"/>
          <w:szCs w:val="24"/>
        </w:rPr>
        <w:t xml:space="preserve"> of 9 sitt</w:t>
      </w:r>
      <w:r w:rsidR="001A25F7">
        <w:rPr>
          <w:rFonts w:ascii="Arial" w:hAnsi="Arial" w:cs="Arial"/>
          <w:sz w:val="24"/>
          <w:szCs w:val="24"/>
        </w:rPr>
        <w:t>i</w:t>
      </w:r>
      <w:r w:rsidR="008F04D1">
        <w:rPr>
          <w:rFonts w:ascii="Arial" w:hAnsi="Arial" w:cs="Arial"/>
          <w:sz w:val="24"/>
          <w:szCs w:val="24"/>
        </w:rPr>
        <w:t xml:space="preserve">ng </w:t>
      </w:r>
      <w:r w:rsidR="001A25F7">
        <w:rPr>
          <w:rFonts w:ascii="Arial" w:hAnsi="Arial" w:cs="Arial"/>
          <w:sz w:val="24"/>
          <w:szCs w:val="24"/>
        </w:rPr>
        <w:t>Commissioners</w:t>
      </w:r>
      <w:r w:rsidR="008F04D1">
        <w:rPr>
          <w:rFonts w:ascii="Arial" w:hAnsi="Arial" w:cs="Arial"/>
          <w:sz w:val="24"/>
          <w:szCs w:val="24"/>
        </w:rPr>
        <w:t xml:space="preserve"> and the process will be</w:t>
      </w:r>
      <w:r w:rsidR="001A25F7">
        <w:rPr>
          <w:rFonts w:ascii="Arial" w:hAnsi="Arial" w:cs="Arial"/>
          <w:sz w:val="24"/>
          <w:szCs w:val="24"/>
        </w:rPr>
        <w:t xml:space="preserve"> </w:t>
      </w:r>
      <w:r w:rsidR="008F04D1">
        <w:rPr>
          <w:rFonts w:ascii="Arial" w:hAnsi="Arial" w:cs="Arial"/>
          <w:sz w:val="24"/>
          <w:szCs w:val="24"/>
        </w:rPr>
        <w:t xml:space="preserve">overseen </w:t>
      </w:r>
      <w:r w:rsidR="001A25F7">
        <w:rPr>
          <w:rFonts w:ascii="Arial" w:hAnsi="Arial" w:cs="Arial"/>
          <w:sz w:val="24"/>
          <w:szCs w:val="24"/>
        </w:rPr>
        <w:t xml:space="preserve">for impartiality by </w:t>
      </w:r>
      <w:r w:rsidR="008F04D1">
        <w:rPr>
          <w:rFonts w:ascii="Arial" w:hAnsi="Arial" w:cs="Arial"/>
          <w:sz w:val="24"/>
          <w:szCs w:val="24"/>
        </w:rPr>
        <w:t>the Ports Designated Person</w:t>
      </w:r>
      <w:r w:rsidR="001A25F7">
        <w:rPr>
          <w:rFonts w:ascii="Arial" w:hAnsi="Arial" w:cs="Arial"/>
          <w:sz w:val="24"/>
          <w:szCs w:val="24"/>
        </w:rPr>
        <w:t>.</w:t>
      </w:r>
      <w:r w:rsidR="00C16F5D">
        <w:rPr>
          <w:rFonts w:ascii="Arial" w:hAnsi="Arial" w:cs="Arial"/>
          <w:sz w:val="24"/>
          <w:szCs w:val="24"/>
        </w:rPr>
        <w:t xml:space="preserve"> </w:t>
      </w:r>
      <w:r w:rsidR="00593DCC">
        <w:rPr>
          <w:rFonts w:ascii="Arial" w:hAnsi="Arial" w:cs="Arial"/>
          <w:sz w:val="24"/>
          <w:szCs w:val="24"/>
        </w:rPr>
        <w:t xml:space="preserve">Neither the </w:t>
      </w:r>
      <w:r w:rsidR="00C16F5D">
        <w:rPr>
          <w:rFonts w:ascii="Arial" w:hAnsi="Arial" w:cs="Arial"/>
          <w:sz w:val="24"/>
          <w:szCs w:val="24"/>
        </w:rPr>
        <w:t>Chairman</w:t>
      </w:r>
      <w:r w:rsidR="00593DCC">
        <w:rPr>
          <w:rFonts w:ascii="Arial" w:hAnsi="Arial" w:cs="Arial"/>
          <w:sz w:val="24"/>
          <w:szCs w:val="24"/>
        </w:rPr>
        <w:t xml:space="preserve"> nor the Harbour Master will be involved in the Commissioner investigation. </w:t>
      </w:r>
    </w:p>
    <w:p w14:paraId="5163E668" w14:textId="77777777" w:rsidR="001A25F7" w:rsidRDefault="001A25F7" w:rsidP="00E61E0A">
      <w:pPr>
        <w:spacing w:line="360" w:lineRule="auto"/>
        <w:rPr>
          <w:rFonts w:ascii="Arial" w:hAnsi="Arial" w:cs="Arial"/>
          <w:sz w:val="24"/>
          <w:szCs w:val="24"/>
        </w:rPr>
      </w:pPr>
    </w:p>
    <w:p w14:paraId="6C16D0D7" w14:textId="384848D7" w:rsidR="0070609D" w:rsidRPr="0070609D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  <w:r w:rsidRPr="0070609D">
        <w:rPr>
          <w:rFonts w:ascii="Arial" w:hAnsi="Arial" w:cs="Arial"/>
          <w:sz w:val="24"/>
          <w:szCs w:val="24"/>
        </w:rPr>
        <w:t>The Commi</w:t>
      </w:r>
      <w:r w:rsidR="00852DF0">
        <w:rPr>
          <w:rFonts w:ascii="Arial" w:hAnsi="Arial" w:cs="Arial"/>
          <w:sz w:val="24"/>
          <w:szCs w:val="24"/>
        </w:rPr>
        <w:t xml:space="preserve">ssioners </w:t>
      </w:r>
      <w:r w:rsidRPr="0070609D">
        <w:rPr>
          <w:rFonts w:ascii="Arial" w:hAnsi="Arial" w:cs="Arial"/>
          <w:sz w:val="24"/>
          <w:szCs w:val="24"/>
        </w:rPr>
        <w:t>will document, investigate, resolve (if possible) and respond, within 28 days</w:t>
      </w:r>
      <w:r w:rsidR="00642DC4">
        <w:rPr>
          <w:rFonts w:ascii="Arial" w:hAnsi="Arial" w:cs="Arial"/>
          <w:sz w:val="24"/>
          <w:szCs w:val="24"/>
        </w:rPr>
        <w:t xml:space="preserve"> of the </w:t>
      </w:r>
      <w:r w:rsidR="00ED0836">
        <w:rPr>
          <w:rFonts w:ascii="Arial" w:hAnsi="Arial" w:cs="Arial"/>
          <w:sz w:val="24"/>
          <w:szCs w:val="24"/>
        </w:rPr>
        <w:t>meeting</w:t>
      </w:r>
      <w:r w:rsidRPr="0070609D">
        <w:rPr>
          <w:rFonts w:ascii="Arial" w:hAnsi="Arial" w:cs="Arial"/>
          <w:sz w:val="24"/>
          <w:szCs w:val="24"/>
        </w:rPr>
        <w:t xml:space="preserve">, to </w:t>
      </w:r>
      <w:r w:rsidR="003D4285">
        <w:rPr>
          <w:rFonts w:ascii="Arial" w:hAnsi="Arial" w:cs="Arial"/>
          <w:sz w:val="24"/>
          <w:szCs w:val="24"/>
        </w:rPr>
        <w:t>the complaint</w:t>
      </w:r>
      <w:r w:rsidRPr="0070609D">
        <w:rPr>
          <w:rFonts w:ascii="Arial" w:hAnsi="Arial" w:cs="Arial"/>
          <w:sz w:val="24"/>
          <w:szCs w:val="24"/>
        </w:rPr>
        <w:t>.</w:t>
      </w:r>
    </w:p>
    <w:p w14:paraId="11A0A674" w14:textId="77777777" w:rsidR="0070609D" w:rsidRPr="0070609D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</w:p>
    <w:p w14:paraId="5B1E693C" w14:textId="77777777" w:rsidR="0070609D" w:rsidRPr="0070609D" w:rsidRDefault="0070609D" w:rsidP="00E61E0A">
      <w:pPr>
        <w:pStyle w:val="Heading2"/>
        <w:spacing w:line="360" w:lineRule="auto"/>
      </w:pPr>
      <w:r w:rsidRPr="0070609D">
        <w:t>What if I am still dissatisfied or I don’t feel my complaint has been handled correctly?</w:t>
      </w:r>
    </w:p>
    <w:p w14:paraId="243FD7E1" w14:textId="77777777" w:rsidR="003D4285" w:rsidRDefault="003D4285" w:rsidP="00E61E0A">
      <w:pPr>
        <w:spacing w:line="360" w:lineRule="auto"/>
        <w:rPr>
          <w:rFonts w:ascii="Arial" w:hAnsi="Arial" w:cs="Arial"/>
          <w:sz w:val="24"/>
          <w:szCs w:val="24"/>
        </w:rPr>
      </w:pPr>
    </w:p>
    <w:p w14:paraId="38B80C5F" w14:textId="6235F9BC" w:rsidR="0070609D" w:rsidRPr="0070609D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  <w:r w:rsidRPr="0070609D">
        <w:rPr>
          <w:rFonts w:ascii="Arial" w:hAnsi="Arial" w:cs="Arial"/>
          <w:sz w:val="24"/>
          <w:szCs w:val="24"/>
        </w:rPr>
        <w:t xml:space="preserve">If not satisfied with the response of the </w:t>
      </w:r>
      <w:r w:rsidR="003D4285">
        <w:rPr>
          <w:rFonts w:ascii="Arial" w:hAnsi="Arial" w:cs="Arial"/>
          <w:sz w:val="24"/>
          <w:szCs w:val="24"/>
        </w:rPr>
        <w:t>North Sunderland Commissioners</w:t>
      </w:r>
      <w:r w:rsidR="0080315B">
        <w:rPr>
          <w:rFonts w:ascii="Arial" w:hAnsi="Arial" w:cs="Arial"/>
          <w:sz w:val="24"/>
          <w:szCs w:val="24"/>
        </w:rPr>
        <w:t xml:space="preserve">, the only option left is to </w:t>
      </w:r>
      <w:r w:rsidRPr="0070609D">
        <w:rPr>
          <w:rFonts w:ascii="Arial" w:hAnsi="Arial" w:cs="Arial"/>
          <w:sz w:val="24"/>
          <w:szCs w:val="24"/>
        </w:rPr>
        <w:t>draw it to the attention of the Department for Transport (DfT). This is stage 4 of the Port’s complaint process.</w:t>
      </w:r>
    </w:p>
    <w:p w14:paraId="07BF6FBB" w14:textId="77777777" w:rsidR="0070609D" w:rsidRPr="0070609D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  <w:r w:rsidRPr="0070609D">
        <w:rPr>
          <w:rFonts w:ascii="Arial" w:hAnsi="Arial" w:cs="Arial"/>
          <w:sz w:val="24"/>
          <w:szCs w:val="24"/>
        </w:rPr>
        <w:t xml:space="preserve"> </w:t>
      </w:r>
    </w:p>
    <w:p w14:paraId="562E1CE4" w14:textId="77777777" w:rsidR="0070609D" w:rsidRDefault="0070609D" w:rsidP="00E61E0A">
      <w:pPr>
        <w:pStyle w:val="Heading2"/>
        <w:spacing w:line="360" w:lineRule="auto"/>
      </w:pPr>
      <w:r w:rsidRPr="0070609D">
        <w:lastRenderedPageBreak/>
        <w:t>Stage 4 – Department for Transport</w:t>
      </w:r>
    </w:p>
    <w:p w14:paraId="720FFDAD" w14:textId="77777777" w:rsidR="0080315B" w:rsidRPr="0080315B" w:rsidRDefault="0080315B" w:rsidP="00E61E0A">
      <w:pPr>
        <w:spacing w:line="360" w:lineRule="auto"/>
      </w:pPr>
    </w:p>
    <w:p w14:paraId="42174D5D" w14:textId="77777777" w:rsidR="0070609D" w:rsidRPr="0070609D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  <w:r w:rsidRPr="0070609D">
        <w:rPr>
          <w:rFonts w:ascii="Arial" w:hAnsi="Arial" w:cs="Arial"/>
          <w:sz w:val="24"/>
          <w:szCs w:val="24"/>
        </w:rPr>
        <w:t>Complaints to the DfT should be made in writing to:</w:t>
      </w:r>
    </w:p>
    <w:p w14:paraId="0C8B7C36" w14:textId="77777777" w:rsidR="0026201E" w:rsidRDefault="0026201E" w:rsidP="00E61E0A">
      <w:pPr>
        <w:spacing w:line="360" w:lineRule="auto"/>
        <w:rPr>
          <w:rFonts w:ascii="Arial" w:hAnsi="Arial" w:cs="Arial"/>
          <w:sz w:val="24"/>
          <w:szCs w:val="24"/>
        </w:rPr>
      </w:pPr>
    </w:p>
    <w:p w14:paraId="5AFD2D67" w14:textId="5B74025C" w:rsidR="0080315B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  <w:r w:rsidRPr="0070609D">
        <w:rPr>
          <w:rFonts w:ascii="Arial" w:hAnsi="Arial" w:cs="Arial"/>
          <w:sz w:val="24"/>
          <w:szCs w:val="24"/>
        </w:rPr>
        <w:t>Maladministration Complaints Department for Transport D/04,</w:t>
      </w:r>
    </w:p>
    <w:p w14:paraId="3672BD79" w14:textId="77777777" w:rsidR="0080315B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  <w:r w:rsidRPr="0070609D">
        <w:rPr>
          <w:rFonts w:ascii="Arial" w:hAnsi="Arial" w:cs="Arial"/>
          <w:sz w:val="24"/>
          <w:szCs w:val="24"/>
        </w:rPr>
        <w:t>Ashdown House</w:t>
      </w:r>
      <w:r w:rsidR="0080315B">
        <w:rPr>
          <w:rFonts w:ascii="Arial" w:hAnsi="Arial" w:cs="Arial"/>
          <w:sz w:val="24"/>
          <w:szCs w:val="24"/>
        </w:rPr>
        <w:t>,</w:t>
      </w:r>
    </w:p>
    <w:p w14:paraId="303728DB" w14:textId="77777777" w:rsidR="0080315B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70609D">
        <w:rPr>
          <w:rFonts w:ascii="Arial" w:hAnsi="Arial" w:cs="Arial"/>
          <w:sz w:val="24"/>
          <w:szCs w:val="24"/>
        </w:rPr>
        <w:t>Sedlescombe</w:t>
      </w:r>
      <w:proofErr w:type="spellEnd"/>
      <w:r w:rsidRPr="0070609D">
        <w:rPr>
          <w:rFonts w:ascii="Arial" w:hAnsi="Arial" w:cs="Arial"/>
          <w:sz w:val="24"/>
          <w:szCs w:val="24"/>
        </w:rPr>
        <w:t xml:space="preserve"> Road</w:t>
      </w:r>
      <w:r w:rsidR="0080315B">
        <w:rPr>
          <w:rFonts w:ascii="Arial" w:hAnsi="Arial" w:cs="Arial"/>
          <w:sz w:val="24"/>
          <w:szCs w:val="24"/>
        </w:rPr>
        <w:t>,</w:t>
      </w:r>
    </w:p>
    <w:p w14:paraId="32ACF1AF" w14:textId="2FC0885D" w:rsidR="0080315B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  <w:r w:rsidRPr="0070609D">
        <w:rPr>
          <w:rFonts w:ascii="Arial" w:hAnsi="Arial" w:cs="Arial"/>
          <w:sz w:val="24"/>
          <w:szCs w:val="24"/>
        </w:rPr>
        <w:t>North</w:t>
      </w:r>
      <w:r w:rsidR="0080315B">
        <w:rPr>
          <w:rFonts w:ascii="Arial" w:hAnsi="Arial" w:cs="Arial"/>
          <w:sz w:val="24"/>
          <w:szCs w:val="24"/>
        </w:rPr>
        <w:t xml:space="preserve"> </w:t>
      </w:r>
      <w:r w:rsidRPr="0070609D">
        <w:rPr>
          <w:rFonts w:ascii="Arial" w:hAnsi="Arial" w:cs="Arial"/>
          <w:sz w:val="24"/>
          <w:szCs w:val="24"/>
        </w:rPr>
        <w:t>St Leonards on Sea</w:t>
      </w:r>
      <w:r w:rsidR="0080315B">
        <w:rPr>
          <w:rFonts w:ascii="Arial" w:hAnsi="Arial" w:cs="Arial"/>
          <w:sz w:val="24"/>
          <w:szCs w:val="24"/>
        </w:rPr>
        <w:t>,</w:t>
      </w:r>
      <w:r w:rsidRPr="0070609D">
        <w:rPr>
          <w:rFonts w:ascii="Arial" w:hAnsi="Arial" w:cs="Arial"/>
          <w:sz w:val="24"/>
          <w:szCs w:val="24"/>
        </w:rPr>
        <w:t xml:space="preserve"> </w:t>
      </w:r>
    </w:p>
    <w:p w14:paraId="7AE56E42" w14:textId="083C1DB2" w:rsidR="0070609D" w:rsidRPr="0070609D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  <w:r w:rsidRPr="0070609D">
        <w:rPr>
          <w:rFonts w:ascii="Arial" w:hAnsi="Arial" w:cs="Arial"/>
          <w:sz w:val="24"/>
          <w:szCs w:val="24"/>
        </w:rPr>
        <w:t>East Sussex</w:t>
      </w:r>
      <w:r w:rsidR="0080315B">
        <w:rPr>
          <w:rFonts w:ascii="Arial" w:hAnsi="Arial" w:cs="Arial"/>
          <w:sz w:val="24"/>
          <w:szCs w:val="24"/>
        </w:rPr>
        <w:t>,</w:t>
      </w:r>
    </w:p>
    <w:p w14:paraId="4EC3C499" w14:textId="054BFB34" w:rsidR="0070609D" w:rsidRPr="0070609D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  <w:r w:rsidRPr="0070609D">
        <w:rPr>
          <w:rFonts w:ascii="Arial" w:hAnsi="Arial" w:cs="Arial"/>
          <w:sz w:val="24"/>
          <w:szCs w:val="24"/>
        </w:rPr>
        <w:t>TN37 7GA</w:t>
      </w:r>
      <w:r w:rsidR="0080315B">
        <w:rPr>
          <w:rFonts w:ascii="Arial" w:hAnsi="Arial" w:cs="Arial"/>
          <w:sz w:val="24"/>
          <w:szCs w:val="24"/>
        </w:rPr>
        <w:t>.</w:t>
      </w:r>
    </w:p>
    <w:p w14:paraId="475A0DB4" w14:textId="77777777" w:rsidR="0070609D" w:rsidRPr="0070609D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</w:p>
    <w:p w14:paraId="0EA1C87C" w14:textId="29923ABF" w:rsidR="00C83771" w:rsidRDefault="0080315B" w:rsidP="00E61E0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70609D" w:rsidRPr="0070609D">
        <w:rPr>
          <w:rFonts w:ascii="Arial" w:hAnsi="Arial" w:cs="Arial"/>
          <w:sz w:val="24"/>
          <w:szCs w:val="24"/>
        </w:rPr>
        <w:t xml:space="preserve">DfT will then consider </w:t>
      </w:r>
      <w:r w:rsidR="0026201E">
        <w:rPr>
          <w:rFonts w:ascii="Arial" w:hAnsi="Arial" w:cs="Arial"/>
          <w:sz w:val="24"/>
          <w:szCs w:val="24"/>
        </w:rPr>
        <w:t xml:space="preserve">your complaint </w:t>
      </w:r>
      <w:r w:rsidR="0070609D" w:rsidRPr="0070609D">
        <w:rPr>
          <w:rFonts w:ascii="Arial" w:hAnsi="Arial" w:cs="Arial"/>
          <w:sz w:val="24"/>
          <w:szCs w:val="24"/>
        </w:rPr>
        <w:t xml:space="preserve">and decide whether to take the matter up with the Port itself. This is </w:t>
      </w:r>
      <w:r w:rsidR="008E642B">
        <w:rPr>
          <w:rFonts w:ascii="Arial" w:hAnsi="Arial" w:cs="Arial"/>
          <w:sz w:val="24"/>
          <w:szCs w:val="24"/>
        </w:rPr>
        <w:t xml:space="preserve">only </w:t>
      </w:r>
      <w:r w:rsidR="0070609D" w:rsidRPr="0070609D">
        <w:rPr>
          <w:rFonts w:ascii="Arial" w:hAnsi="Arial" w:cs="Arial"/>
          <w:sz w:val="24"/>
          <w:szCs w:val="24"/>
        </w:rPr>
        <w:t>likely to occur in what may appear to be particularly significant issues in relation to</w:t>
      </w:r>
      <w:r w:rsidR="00C83771">
        <w:rPr>
          <w:rFonts w:ascii="Arial" w:hAnsi="Arial" w:cs="Arial"/>
          <w:sz w:val="24"/>
          <w:szCs w:val="24"/>
        </w:rPr>
        <w:t xml:space="preserve"> </w:t>
      </w:r>
      <w:r w:rsidR="0070609D" w:rsidRPr="0070609D">
        <w:rPr>
          <w:rFonts w:ascii="Arial" w:hAnsi="Arial" w:cs="Arial"/>
          <w:sz w:val="24"/>
          <w:szCs w:val="24"/>
        </w:rPr>
        <w:t>governance or</w:t>
      </w:r>
      <w:r w:rsidR="008E642B">
        <w:rPr>
          <w:rFonts w:ascii="Arial" w:hAnsi="Arial" w:cs="Arial"/>
          <w:sz w:val="24"/>
          <w:szCs w:val="24"/>
        </w:rPr>
        <w:t xml:space="preserve">, </w:t>
      </w:r>
      <w:r w:rsidR="0070609D" w:rsidRPr="0070609D">
        <w:rPr>
          <w:rFonts w:ascii="Arial" w:hAnsi="Arial" w:cs="Arial"/>
          <w:sz w:val="24"/>
          <w:szCs w:val="24"/>
        </w:rPr>
        <w:t>where the Port’s complaint handing process has been inadequate.</w:t>
      </w:r>
    </w:p>
    <w:p w14:paraId="26B02414" w14:textId="77777777" w:rsidR="007F05F5" w:rsidRDefault="007F05F5" w:rsidP="00E61E0A">
      <w:pPr>
        <w:spacing w:line="360" w:lineRule="auto"/>
        <w:rPr>
          <w:rFonts w:ascii="Arial" w:hAnsi="Arial" w:cs="Arial"/>
          <w:sz w:val="24"/>
          <w:szCs w:val="24"/>
        </w:rPr>
      </w:pPr>
    </w:p>
    <w:p w14:paraId="0D1739D1" w14:textId="77777777" w:rsidR="006B6A40" w:rsidRDefault="0070609D" w:rsidP="00E61E0A">
      <w:pPr>
        <w:spacing w:line="360" w:lineRule="auto"/>
        <w:rPr>
          <w:rFonts w:ascii="Arial" w:hAnsi="Arial" w:cs="Arial"/>
          <w:sz w:val="24"/>
          <w:szCs w:val="24"/>
        </w:rPr>
      </w:pPr>
      <w:r w:rsidRPr="0070609D">
        <w:rPr>
          <w:rFonts w:ascii="Arial" w:hAnsi="Arial" w:cs="Arial"/>
          <w:sz w:val="24"/>
          <w:szCs w:val="24"/>
        </w:rPr>
        <w:t xml:space="preserve">Where DfT decides not to follow a complaint up with the Port, it will write to the complainant setting out its reasons why. </w:t>
      </w:r>
    </w:p>
    <w:p w14:paraId="78F1B304" w14:textId="77777777" w:rsidR="006B6A40" w:rsidRDefault="006B6A40" w:rsidP="00E61E0A">
      <w:pPr>
        <w:spacing w:line="360" w:lineRule="auto"/>
        <w:rPr>
          <w:rFonts w:ascii="Arial" w:hAnsi="Arial" w:cs="Arial"/>
          <w:sz w:val="24"/>
          <w:szCs w:val="24"/>
        </w:rPr>
      </w:pPr>
    </w:p>
    <w:p w14:paraId="42BD4642" w14:textId="5D768FEF" w:rsidR="00EF4393" w:rsidRPr="002E4E53" w:rsidRDefault="006E4B51" w:rsidP="00E61E0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Except in extreme </w:t>
      </w:r>
      <w:r w:rsidR="006613F5">
        <w:rPr>
          <w:rFonts w:ascii="Arial" w:hAnsi="Arial" w:cs="Arial"/>
          <w:sz w:val="24"/>
          <w:szCs w:val="24"/>
        </w:rPr>
        <w:t>cases,</w:t>
      </w:r>
      <w:r>
        <w:rPr>
          <w:rFonts w:ascii="Arial" w:hAnsi="Arial" w:cs="Arial"/>
          <w:sz w:val="24"/>
          <w:szCs w:val="24"/>
        </w:rPr>
        <w:t xml:space="preserve"> it is </w:t>
      </w:r>
      <w:r w:rsidR="0070609D" w:rsidRPr="0070609D">
        <w:rPr>
          <w:rFonts w:ascii="Arial" w:hAnsi="Arial" w:cs="Arial"/>
          <w:sz w:val="24"/>
          <w:szCs w:val="24"/>
        </w:rPr>
        <w:t>unlikely t</w:t>
      </w:r>
      <w:r>
        <w:rPr>
          <w:rFonts w:ascii="Arial" w:hAnsi="Arial" w:cs="Arial"/>
          <w:sz w:val="24"/>
          <w:szCs w:val="24"/>
        </w:rPr>
        <w:t>hat the DfT will u</w:t>
      </w:r>
      <w:r w:rsidR="004A6F93">
        <w:rPr>
          <w:rFonts w:ascii="Arial" w:hAnsi="Arial" w:cs="Arial"/>
          <w:sz w:val="24"/>
          <w:szCs w:val="24"/>
        </w:rPr>
        <w:t xml:space="preserve">se its </w:t>
      </w:r>
      <w:r w:rsidR="0070609D" w:rsidRPr="0070609D">
        <w:rPr>
          <w:rFonts w:ascii="Arial" w:hAnsi="Arial" w:cs="Arial"/>
          <w:sz w:val="24"/>
          <w:szCs w:val="24"/>
        </w:rPr>
        <w:t xml:space="preserve">formal powers to take </w:t>
      </w:r>
      <w:r w:rsidR="00DF034A">
        <w:rPr>
          <w:rFonts w:ascii="Arial" w:hAnsi="Arial" w:cs="Arial"/>
          <w:sz w:val="24"/>
          <w:szCs w:val="24"/>
        </w:rPr>
        <w:t xml:space="preserve">formal </w:t>
      </w:r>
      <w:r w:rsidR="0070609D" w:rsidRPr="0070609D">
        <w:rPr>
          <w:rFonts w:ascii="Arial" w:hAnsi="Arial" w:cs="Arial"/>
          <w:sz w:val="24"/>
          <w:szCs w:val="24"/>
        </w:rPr>
        <w:t xml:space="preserve">action </w:t>
      </w:r>
      <w:r w:rsidR="00AD0D82">
        <w:rPr>
          <w:rFonts w:ascii="Arial" w:hAnsi="Arial" w:cs="Arial"/>
          <w:sz w:val="24"/>
          <w:szCs w:val="24"/>
        </w:rPr>
        <w:t>agains</w:t>
      </w:r>
      <w:r w:rsidR="00DF034A">
        <w:rPr>
          <w:rFonts w:ascii="Arial" w:hAnsi="Arial" w:cs="Arial"/>
          <w:sz w:val="24"/>
          <w:szCs w:val="24"/>
        </w:rPr>
        <w:t xml:space="preserve">t the Harbour </w:t>
      </w:r>
      <w:proofErr w:type="gramStart"/>
      <w:r w:rsidR="00DF034A">
        <w:rPr>
          <w:rFonts w:ascii="Arial" w:hAnsi="Arial" w:cs="Arial"/>
          <w:sz w:val="24"/>
          <w:szCs w:val="24"/>
        </w:rPr>
        <w:t>Commissioners</w:t>
      </w:r>
      <w:proofErr w:type="gramEnd"/>
      <w:r w:rsidR="00DF034A">
        <w:rPr>
          <w:rFonts w:ascii="Arial" w:hAnsi="Arial" w:cs="Arial"/>
          <w:sz w:val="24"/>
          <w:szCs w:val="24"/>
        </w:rPr>
        <w:t xml:space="preserve"> but it is likely to make strong recommendations </w:t>
      </w:r>
      <w:r w:rsidR="0070609D" w:rsidRPr="0070609D">
        <w:rPr>
          <w:rFonts w:ascii="Arial" w:hAnsi="Arial" w:cs="Arial"/>
          <w:sz w:val="24"/>
          <w:szCs w:val="24"/>
        </w:rPr>
        <w:t xml:space="preserve">in relation to any governance matter, </w:t>
      </w:r>
      <w:r w:rsidR="00293BFF">
        <w:rPr>
          <w:rFonts w:ascii="Arial" w:hAnsi="Arial" w:cs="Arial"/>
          <w:sz w:val="24"/>
          <w:szCs w:val="24"/>
        </w:rPr>
        <w:t xml:space="preserve">and ensuring that </w:t>
      </w:r>
      <w:r w:rsidR="00C30302">
        <w:rPr>
          <w:rFonts w:ascii="Arial" w:hAnsi="Arial" w:cs="Arial"/>
          <w:sz w:val="24"/>
          <w:szCs w:val="24"/>
        </w:rPr>
        <w:t xml:space="preserve">the Port </w:t>
      </w:r>
      <w:r w:rsidR="0070609D" w:rsidRPr="0070609D">
        <w:rPr>
          <w:rFonts w:ascii="Arial" w:hAnsi="Arial" w:cs="Arial"/>
          <w:sz w:val="24"/>
          <w:szCs w:val="24"/>
        </w:rPr>
        <w:t xml:space="preserve">is governed </w:t>
      </w:r>
      <w:r w:rsidR="00753D8B">
        <w:rPr>
          <w:rFonts w:ascii="Arial" w:hAnsi="Arial" w:cs="Arial"/>
          <w:sz w:val="24"/>
          <w:szCs w:val="24"/>
        </w:rPr>
        <w:t>properly</w:t>
      </w:r>
      <w:r w:rsidR="005F40F7">
        <w:rPr>
          <w:rStyle w:val="FootnoteReference"/>
          <w:rFonts w:ascii="Arial" w:hAnsi="Arial" w:cs="Arial"/>
          <w:sz w:val="24"/>
          <w:szCs w:val="24"/>
        </w:rPr>
        <w:footnoteReference w:id="2"/>
      </w:r>
      <w:r w:rsidR="00753D8B">
        <w:rPr>
          <w:rFonts w:ascii="Arial" w:hAnsi="Arial" w:cs="Arial"/>
          <w:sz w:val="24"/>
          <w:szCs w:val="24"/>
        </w:rPr>
        <w:t xml:space="preserve"> </w:t>
      </w:r>
      <w:r w:rsidR="0070609D" w:rsidRPr="0070609D">
        <w:rPr>
          <w:rFonts w:ascii="Arial" w:hAnsi="Arial" w:cs="Arial"/>
          <w:sz w:val="24"/>
          <w:szCs w:val="24"/>
        </w:rPr>
        <w:t xml:space="preserve">and </w:t>
      </w:r>
      <w:r w:rsidR="00C30302">
        <w:rPr>
          <w:rFonts w:ascii="Arial" w:hAnsi="Arial" w:cs="Arial"/>
          <w:sz w:val="24"/>
          <w:szCs w:val="24"/>
        </w:rPr>
        <w:t xml:space="preserve">its Commissioners </w:t>
      </w:r>
      <w:r w:rsidR="0070609D" w:rsidRPr="0070609D">
        <w:rPr>
          <w:rFonts w:ascii="Arial" w:hAnsi="Arial" w:cs="Arial"/>
          <w:sz w:val="24"/>
          <w:szCs w:val="24"/>
        </w:rPr>
        <w:t>do not take decisions in an arbitrary or unaccountable manner.</w:t>
      </w:r>
    </w:p>
    <w:p w14:paraId="723D39F9" w14:textId="77777777" w:rsidR="00EF4393" w:rsidRPr="002E4E53" w:rsidRDefault="00EF4393" w:rsidP="00E61E0A">
      <w:pPr>
        <w:spacing w:line="360" w:lineRule="auto"/>
        <w:rPr>
          <w:rFonts w:ascii="Arial" w:hAnsi="Arial" w:cs="Arial"/>
          <w:sz w:val="24"/>
          <w:szCs w:val="24"/>
        </w:rPr>
      </w:pPr>
    </w:p>
    <w:p w14:paraId="2DF331ED" w14:textId="77777777" w:rsidR="00EF4393" w:rsidRPr="002E4E53" w:rsidRDefault="00EF4393" w:rsidP="002E4E53">
      <w:pPr>
        <w:rPr>
          <w:rFonts w:ascii="Arial" w:hAnsi="Arial" w:cs="Arial"/>
          <w:sz w:val="24"/>
          <w:szCs w:val="24"/>
        </w:rPr>
      </w:pPr>
    </w:p>
    <w:sectPr w:rsidR="00EF4393" w:rsidRPr="002E4E53" w:rsidSect="00C861E4">
      <w:headerReference w:type="default" r:id="rId13"/>
      <w:footerReference w:type="default" r:id="rId14"/>
      <w:pgSz w:w="11906" w:h="16838"/>
      <w:pgMar w:top="1631" w:right="1274" w:bottom="993" w:left="1701" w:header="570" w:footer="633" w:gutter="0"/>
      <w:pgBorders w:offsetFrom="page">
        <w:top w:val="single" w:sz="24" w:space="24" w:color="548DD4" w:themeColor="text2" w:themeTint="99"/>
        <w:left w:val="single" w:sz="24" w:space="24" w:color="548DD4" w:themeColor="text2" w:themeTint="99"/>
        <w:bottom w:val="single" w:sz="24" w:space="24" w:color="548DD4" w:themeColor="text2" w:themeTint="99"/>
        <w:right w:val="single" w:sz="24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DBB84" w14:textId="77777777" w:rsidR="004028FC" w:rsidRDefault="004028FC" w:rsidP="00FC7743">
      <w:r>
        <w:separator/>
      </w:r>
    </w:p>
  </w:endnote>
  <w:endnote w:type="continuationSeparator" w:id="0">
    <w:p w14:paraId="1F69F836" w14:textId="77777777" w:rsidR="004028FC" w:rsidRDefault="004028FC" w:rsidP="00FC7743">
      <w:r>
        <w:continuationSeparator/>
      </w:r>
    </w:p>
  </w:endnote>
  <w:endnote w:type="continuationNotice" w:id="1">
    <w:p w14:paraId="782E08D1" w14:textId="77777777" w:rsidR="004028FC" w:rsidRDefault="004028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614445"/>
      <w:docPartObj>
        <w:docPartGallery w:val="Page Numbers (Bottom of Page)"/>
        <w:docPartUnique/>
      </w:docPartObj>
    </w:sdtPr>
    <w:sdtContent>
      <w:sdt>
        <w:sdtPr>
          <w:id w:val="918908325"/>
          <w:docPartObj>
            <w:docPartGallery w:val="Page Numbers (Top of Page)"/>
            <w:docPartUnique/>
          </w:docPartObj>
        </w:sdtPr>
        <w:sdtContent>
          <w:p w14:paraId="6EFF6D32" w14:textId="2CD0E50B" w:rsidR="00F85D1E" w:rsidRDefault="00B80F9C" w:rsidP="00B80F9C">
            <w:pPr>
              <w:pStyle w:val="Footer"/>
              <w:ind w:right="-589"/>
              <w:rPr>
                <w:rFonts w:ascii="Arial Rounded MT Bold" w:hAnsi="Arial Rounded MT Bold" w:cs="Tahoma"/>
                <w:bCs/>
                <w:color w:val="002060"/>
              </w:rPr>
            </w:pPr>
            <w:r>
              <w:rPr>
                <w:rFonts w:ascii="Arial Rounded MT Bold" w:hAnsi="Arial Rounded MT Bold" w:cs="Tahoma"/>
                <w:color w:val="002060"/>
              </w:rPr>
              <w:t>P</w:t>
            </w:r>
            <w:r w:rsidR="00F85D1E" w:rsidRPr="002A3688">
              <w:rPr>
                <w:rFonts w:ascii="Arial Rounded MT Bold" w:hAnsi="Arial Rounded MT Bold" w:cs="Tahoma"/>
                <w:color w:val="002060"/>
              </w:rPr>
              <w:t xml:space="preserve">age </w:t>
            </w:r>
            <w:r w:rsidR="00F85D1E"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begin"/>
            </w:r>
            <w:r w:rsidR="00F85D1E" w:rsidRPr="002A3688">
              <w:rPr>
                <w:rFonts w:ascii="Arial Rounded MT Bold" w:hAnsi="Arial Rounded MT Bold" w:cs="Tahoma"/>
                <w:bCs/>
                <w:color w:val="002060"/>
              </w:rPr>
              <w:instrText xml:space="preserve"> PAGE </w:instrText>
            </w:r>
            <w:r w:rsidR="00F85D1E"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separate"/>
            </w:r>
            <w:r w:rsidR="00B355EA">
              <w:rPr>
                <w:rFonts w:ascii="Arial Rounded MT Bold" w:hAnsi="Arial Rounded MT Bold" w:cs="Tahoma"/>
                <w:bCs/>
                <w:noProof/>
                <w:color w:val="002060"/>
              </w:rPr>
              <w:t>1</w:t>
            </w:r>
            <w:r w:rsidR="00F85D1E"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end"/>
            </w:r>
            <w:r w:rsidR="00F85D1E" w:rsidRPr="002A3688">
              <w:rPr>
                <w:rFonts w:ascii="Arial Rounded MT Bold" w:hAnsi="Arial Rounded MT Bold" w:cs="Tahoma"/>
                <w:color w:val="002060"/>
              </w:rPr>
              <w:t xml:space="preserve"> of </w:t>
            </w:r>
            <w:r w:rsidR="00F85D1E"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begin"/>
            </w:r>
            <w:r w:rsidR="00F85D1E" w:rsidRPr="002A3688">
              <w:rPr>
                <w:rFonts w:ascii="Arial Rounded MT Bold" w:hAnsi="Arial Rounded MT Bold" w:cs="Tahoma"/>
                <w:bCs/>
                <w:color w:val="002060"/>
              </w:rPr>
              <w:instrText xml:space="preserve"> NUMPAGES  </w:instrText>
            </w:r>
            <w:r w:rsidR="00F85D1E"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separate"/>
            </w:r>
            <w:r w:rsidR="00B355EA">
              <w:rPr>
                <w:rFonts w:ascii="Arial Rounded MT Bold" w:hAnsi="Arial Rounded MT Bold" w:cs="Tahoma"/>
                <w:bCs/>
                <w:noProof/>
                <w:color w:val="002060"/>
              </w:rPr>
              <w:t>2</w:t>
            </w:r>
            <w:r w:rsidR="00F85D1E"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end"/>
            </w:r>
            <w:r w:rsidR="00F85D1E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="00F85D1E" w:rsidRPr="002A3688">
              <w:rPr>
                <w:rFonts w:ascii="Arial Rounded MT Bold" w:hAnsi="Arial Rounded MT Bold" w:cs="Tahoma"/>
                <w:bCs/>
                <w:color w:val="002060"/>
              </w:rPr>
              <w:t xml:space="preserve">             </w:t>
            </w:r>
            <w:r w:rsidR="002E4E53">
              <w:rPr>
                <w:rFonts w:ascii="Arial Rounded MT Bold" w:hAnsi="Arial Rounded MT Bold" w:cs="Tahoma"/>
                <w:bCs/>
                <w:color w:val="002060"/>
              </w:rPr>
              <w:tab/>
            </w:r>
            <w:r w:rsidR="00A35539">
              <w:rPr>
                <w:rFonts w:ascii="Arial Rounded MT Bold" w:hAnsi="Arial Rounded MT Bold" w:cs="Tahoma"/>
                <w:bCs/>
                <w:color w:val="002060"/>
              </w:rPr>
              <w:t xml:space="preserve">North Sunderland Harbour </w:t>
            </w:r>
            <w:r>
              <w:rPr>
                <w:rFonts w:ascii="Arial Rounded MT Bold" w:hAnsi="Arial Rounded MT Bold" w:cs="Tahoma"/>
                <w:bCs/>
                <w:color w:val="002060"/>
              </w:rPr>
              <w:t xml:space="preserve">SMS </w:t>
            </w:r>
            <w:r w:rsidR="0094594D">
              <w:rPr>
                <w:rFonts w:ascii="Arial Rounded MT Bold" w:hAnsi="Arial Rounded MT Bold" w:cs="Tahoma"/>
                <w:bCs/>
                <w:color w:val="002060"/>
              </w:rPr>
              <w:t>/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="0094594D">
              <w:rPr>
                <w:rFonts w:ascii="Arial Rounded MT Bold" w:hAnsi="Arial Rounded MT Bold" w:cs="Tahoma"/>
                <w:bCs/>
                <w:color w:val="002060"/>
              </w:rPr>
              <w:t>Section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>
              <w:rPr>
                <w:rFonts w:ascii="Arial Rounded MT Bold" w:hAnsi="Arial Rounded MT Bold" w:cs="Tahoma"/>
                <w:bCs/>
                <w:color w:val="002060"/>
              </w:rPr>
              <w:t>1</w:t>
            </w:r>
            <w:r w:rsidR="00620ED0">
              <w:rPr>
                <w:rFonts w:ascii="Arial Rounded MT Bold" w:hAnsi="Arial Rounded MT Bold" w:cs="Tahoma"/>
                <w:bCs/>
                <w:color w:val="002060"/>
              </w:rPr>
              <w:t>5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="00EB1E30">
              <w:rPr>
                <w:rFonts w:ascii="Arial Rounded MT Bold" w:hAnsi="Arial Rounded MT Bold" w:cs="Tahoma"/>
                <w:bCs/>
                <w:color w:val="002060"/>
              </w:rPr>
              <w:t>/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>
              <w:rPr>
                <w:rFonts w:ascii="Arial Rounded MT Bold" w:hAnsi="Arial Rounded MT Bold" w:cs="Tahoma"/>
                <w:bCs/>
                <w:color w:val="002060"/>
              </w:rPr>
              <w:t>Version 1</w:t>
            </w:r>
            <w:r>
              <w:rPr>
                <w:rFonts w:ascii="Arial Rounded MT Bold" w:hAnsi="Arial Rounded MT Bold" w:cs="Tahoma"/>
                <w:bCs/>
                <w:color w:val="002060"/>
              </w:rPr>
              <w:tab/>
            </w:r>
          </w:p>
          <w:p w14:paraId="64475C27" w14:textId="77777777" w:rsidR="00B80F9C" w:rsidRDefault="00B80F9C" w:rsidP="00B80F9C">
            <w:pPr>
              <w:pStyle w:val="Footer"/>
              <w:ind w:right="-589"/>
              <w:rPr>
                <w:rFonts w:ascii="Arial Rounded MT Bold" w:hAnsi="Arial Rounded MT Bold" w:cs="Tahoma"/>
                <w:bCs/>
                <w:color w:val="002060"/>
              </w:rPr>
            </w:pPr>
          </w:p>
          <w:p w14:paraId="31DC77FA" w14:textId="2869A538" w:rsidR="00B80F9C" w:rsidRDefault="00B80F9C" w:rsidP="00B80F9C">
            <w:pPr>
              <w:pStyle w:val="Footer"/>
              <w:ind w:right="-589"/>
              <w:rPr>
                <w:rFonts w:ascii="Arial Rounded MT Bold" w:hAnsi="Arial Rounded MT Bold" w:cs="Tahoma"/>
                <w:bCs/>
                <w:color w:val="002060"/>
              </w:rPr>
            </w:pPr>
            <w:r w:rsidRPr="00B80F9C">
              <w:rPr>
                <w:rFonts w:ascii="Arial Rounded MT Bold" w:hAnsi="Arial Rounded MT Bold" w:cs="Tahoma"/>
                <w:bCs/>
                <w:color w:val="002060"/>
              </w:rPr>
              <w:t xml:space="preserve">Date: 1st </w:t>
            </w:r>
            <w:r w:rsidR="00A96622">
              <w:rPr>
                <w:rFonts w:ascii="Arial Rounded MT Bold" w:hAnsi="Arial Rounded MT Bold" w:cs="Tahoma"/>
                <w:bCs/>
                <w:color w:val="002060"/>
              </w:rPr>
              <w:t xml:space="preserve">June </w:t>
            </w:r>
            <w:r w:rsidRPr="00B80F9C">
              <w:rPr>
                <w:rFonts w:ascii="Arial Rounded MT Bold" w:hAnsi="Arial Rounded MT Bold" w:cs="Tahoma"/>
                <w:bCs/>
                <w:color w:val="002060"/>
              </w:rPr>
              <w:t>202</w:t>
            </w:r>
            <w:r w:rsidR="00A35539">
              <w:rPr>
                <w:rFonts w:ascii="Arial Rounded MT Bold" w:hAnsi="Arial Rounded MT Bold" w:cs="Tahoma"/>
                <w:bCs/>
                <w:color w:val="002060"/>
              </w:rPr>
              <w:t>4</w:t>
            </w:r>
          </w:p>
          <w:p w14:paraId="381EC8C9" w14:textId="7C9D4471" w:rsidR="00F85D1E" w:rsidRPr="002A3688" w:rsidRDefault="00F85D1E" w:rsidP="00884542">
            <w:pPr>
              <w:pStyle w:val="Footer"/>
              <w:ind w:right="-589"/>
              <w:jc w:val="center"/>
            </w:pPr>
            <w:r>
              <w:rPr>
                <w:rFonts w:ascii="Arial Rounded MT Bold" w:hAnsi="Arial Rounded MT Bold" w:cs="Tahoma"/>
                <w:bCs/>
                <w:color w:val="002060"/>
              </w:rPr>
              <w:t xml:space="preserve">                                                                                                                </w:t>
            </w:r>
            <w:r w:rsidR="00EB1E30">
              <w:rPr>
                <w:rFonts w:ascii="Arial Rounded MT Bold" w:hAnsi="Arial Rounded MT Bold" w:cs="Tahoma"/>
                <w:bCs/>
                <w:color w:val="002060"/>
              </w:rPr>
              <w:t xml:space="preserve">       </w:t>
            </w:r>
          </w:p>
        </w:sdtContent>
      </w:sdt>
    </w:sdtContent>
  </w:sdt>
  <w:p w14:paraId="381EC8CA" w14:textId="77777777" w:rsidR="00F85D1E" w:rsidRPr="002A3688" w:rsidRDefault="00F85D1E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BA8E2" w14:textId="77777777" w:rsidR="004028FC" w:rsidRDefault="004028FC" w:rsidP="00FC7743">
      <w:r>
        <w:separator/>
      </w:r>
    </w:p>
  </w:footnote>
  <w:footnote w:type="continuationSeparator" w:id="0">
    <w:p w14:paraId="3293C943" w14:textId="77777777" w:rsidR="004028FC" w:rsidRDefault="004028FC" w:rsidP="00FC7743">
      <w:r>
        <w:continuationSeparator/>
      </w:r>
    </w:p>
  </w:footnote>
  <w:footnote w:type="continuationNotice" w:id="1">
    <w:p w14:paraId="1C8B81DA" w14:textId="77777777" w:rsidR="004028FC" w:rsidRDefault="004028FC"/>
  </w:footnote>
  <w:footnote w:id="2">
    <w:p w14:paraId="14221556" w14:textId="77777777" w:rsidR="007F05F5" w:rsidRDefault="005F40F7">
      <w:pPr>
        <w:pStyle w:val="FootnoteText"/>
        <w:rPr>
          <w:rFonts w:ascii="Arial" w:hAnsi="Arial" w:cs="Arial"/>
        </w:rPr>
      </w:pPr>
      <w:r w:rsidRPr="002268BC">
        <w:rPr>
          <w:rStyle w:val="FootnoteReference"/>
          <w:rFonts w:ascii="Arial" w:hAnsi="Arial" w:cs="Arial"/>
        </w:rPr>
        <w:footnoteRef/>
      </w:r>
      <w:r w:rsidRPr="002268BC">
        <w:rPr>
          <w:rFonts w:ascii="Arial" w:hAnsi="Arial" w:cs="Arial"/>
        </w:rPr>
        <w:t xml:space="preserve"> This will be assessed using the </w:t>
      </w:r>
      <w:r w:rsidR="007F05F5">
        <w:rPr>
          <w:rFonts w:ascii="Arial" w:hAnsi="Arial" w:cs="Arial"/>
        </w:rPr>
        <w:t xml:space="preserve">direction set out in the </w:t>
      </w:r>
      <w:r w:rsidRPr="002268BC">
        <w:rPr>
          <w:rFonts w:ascii="Arial" w:hAnsi="Arial" w:cs="Arial"/>
        </w:rPr>
        <w:t xml:space="preserve">Port Marine Safety Code </w:t>
      </w:r>
    </w:p>
    <w:p w14:paraId="3AAAE0AC" w14:textId="27B8378B" w:rsidR="005F40F7" w:rsidRPr="002268BC" w:rsidRDefault="007F05F5">
      <w:pPr>
        <w:pStyle w:val="FootnoteText"/>
        <w:rPr>
          <w:rFonts w:ascii="Arial" w:hAnsi="Arial" w:cs="Arial"/>
        </w:rPr>
      </w:pPr>
      <w:r>
        <w:rPr>
          <w:rFonts w:ascii="Arial" w:hAnsi="Arial" w:cs="Arial"/>
        </w:rPr>
        <w:t>(</w:t>
      </w:r>
      <w:hyperlink r:id="rId1" w:history="1">
        <w:r w:rsidRPr="00771DB7">
          <w:rPr>
            <w:rStyle w:val="Hyperlink"/>
            <w:rFonts w:ascii="Arial" w:hAnsi="Arial" w:cs="Arial"/>
          </w:rPr>
          <w:t>https://assets.publishing.service.gov.uk/media/5f63874d8fa8f51069100621/port-marine-safety-code.pdf</w:t>
        </w:r>
      </w:hyperlink>
      <w:r>
        <w:rPr>
          <w:rFonts w:ascii="Arial" w:hAnsi="Arial" w:cs="Arial"/>
        </w:rPr>
        <w:t xml:space="preserve">) </w:t>
      </w:r>
      <w:r w:rsidR="005F40F7" w:rsidRPr="002268BC">
        <w:rPr>
          <w:rFonts w:ascii="Arial" w:hAnsi="Arial" w:cs="Arial"/>
        </w:rPr>
        <w:t xml:space="preserve">and the Ports Good </w:t>
      </w:r>
      <w:r w:rsidR="002268BC" w:rsidRPr="002268BC">
        <w:rPr>
          <w:rFonts w:ascii="Arial" w:hAnsi="Arial" w:cs="Arial"/>
        </w:rPr>
        <w:t>Governance</w:t>
      </w:r>
      <w:r w:rsidR="005F40F7" w:rsidRPr="002268BC">
        <w:rPr>
          <w:rFonts w:ascii="Arial" w:hAnsi="Arial" w:cs="Arial"/>
        </w:rPr>
        <w:t xml:space="preserve"> Guide</w:t>
      </w:r>
      <w:r w:rsidR="00771DB7">
        <w:rPr>
          <w:rFonts w:ascii="Arial" w:hAnsi="Arial" w:cs="Arial"/>
        </w:rPr>
        <w:t xml:space="preserve">. </w:t>
      </w:r>
      <w:r w:rsidR="005F40F7" w:rsidRPr="002268BC">
        <w:rPr>
          <w:rFonts w:ascii="Arial" w:hAnsi="Arial" w:cs="Arial"/>
        </w:rPr>
        <w:t xml:space="preserve"> </w:t>
      </w:r>
      <w:hyperlink r:id="rId2" w:history="1">
        <w:r w:rsidR="002268BC" w:rsidRPr="002268BC">
          <w:rPr>
            <w:rStyle w:val="Hyperlink"/>
            <w:rFonts w:ascii="Arial" w:hAnsi="Arial" w:cs="Arial"/>
          </w:rPr>
          <w:t>(https://assets.publishing.service.gov.uk/media/5f624ee08fa8f510664dc460/ports-good-governance-guidance.pdf</w:t>
        </w:r>
      </w:hyperlink>
      <w:r w:rsidR="002268BC" w:rsidRPr="002268BC">
        <w:rPr>
          <w:rFonts w:ascii="Arial" w:hAnsi="Arial" w:cs="Arial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EC8C4" w14:textId="2AAC2344" w:rsidR="00F85D1E" w:rsidRPr="003C0DC7" w:rsidRDefault="00F85D1E" w:rsidP="003C0DC7">
    <w:pPr>
      <w:pStyle w:val="Header"/>
      <w:rPr>
        <w:rFonts w:ascii="Bodoni MT Black" w:hAnsi="Bodoni MT Black"/>
        <w:color w:val="002060"/>
        <w:sz w:val="14"/>
      </w:rPr>
    </w:pPr>
  </w:p>
  <w:p w14:paraId="381EC8C7" w14:textId="28D1B88D" w:rsidR="00F85D1E" w:rsidRPr="002A3688" w:rsidRDefault="00F85D1E" w:rsidP="00E1711D">
    <w:pPr>
      <w:pStyle w:val="Header"/>
      <w:tabs>
        <w:tab w:val="clear" w:pos="9026"/>
        <w:tab w:val="left" w:pos="6005"/>
        <w:tab w:val="right" w:pos="8789"/>
      </w:tabs>
      <w:ind w:right="261" w:hanging="709"/>
      <w:rPr>
        <w:rFonts w:ascii="Arial Rounded MT Bold" w:hAnsi="Arial Rounded MT Bold"/>
        <w:color w:val="002060"/>
      </w:rPr>
    </w:pPr>
    <w:r>
      <w:rPr>
        <w:rFonts w:ascii="Arial Rounded MT Bold" w:hAnsi="Arial Rounded MT Bold"/>
        <w:color w:val="002060"/>
      </w:rPr>
      <w:tab/>
    </w:r>
    <w:r>
      <w:rPr>
        <w:rFonts w:ascii="Arial Rounded MT Bold" w:hAnsi="Arial Rounded MT Bold"/>
        <w:color w:val="002060"/>
      </w:rPr>
      <w:tab/>
    </w:r>
  </w:p>
  <w:p w14:paraId="381EC8C8" w14:textId="10A1D2B1" w:rsidR="00F85D1E" w:rsidRPr="00FC7743" w:rsidRDefault="00F85D1E" w:rsidP="00FC7743">
    <w:pPr>
      <w:pStyle w:val="Header"/>
      <w:ind w:hanging="709"/>
      <w:rPr>
        <w:rFonts w:ascii="Bodoni MT Black" w:hAnsi="Bodoni MT Black"/>
        <w:color w:val="002060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828"/>
    <w:multiLevelType w:val="hybridMultilevel"/>
    <w:tmpl w:val="BF328A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5DD6"/>
    <w:multiLevelType w:val="multilevel"/>
    <w:tmpl w:val="3C1E9D68"/>
    <w:lvl w:ilvl="0">
      <w:start w:val="1"/>
      <w:numFmt w:val="decimal"/>
      <w:lvlText w:val="%1"/>
      <w:lvlJc w:val="left"/>
      <w:pPr>
        <w:ind w:left="352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-215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6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83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40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161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2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238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2954" w:hanging="1800"/>
      </w:pPr>
      <w:rPr>
        <w:rFonts w:hint="default"/>
        <w:b/>
      </w:rPr>
    </w:lvl>
  </w:abstractNum>
  <w:abstractNum w:abstractNumId="2" w15:restartNumberingAfterBreak="0">
    <w:nsid w:val="08DF77AD"/>
    <w:multiLevelType w:val="hybridMultilevel"/>
    <w:tmpl w:val="7FB4B69C"/>
    <w:lvl w:ilvl="0" w:tplc="D6DC5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45B2"/>
    <w:multiLevelType w:val="hybridMultilevel"/>
    <w:tmpl w:val="3E1081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5444B"/>
    <w:multiLevelType w:val="hybridMultilevel"/>
    <w:tmpl w:val="41DAA8D4"/>
    <w:lvl w:ilvl="0" w:tplc="8B4A1E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26235"/>
    <w:multiLevelType w:val="hybridMultilevel"/>
    <w:tmpl w:val="29F40262"/>
    <w:lvl w:ilvl="0" w:tplc="D4BCC6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0415A1"/>
    <w:multiLevelType w:val="hybridMultilevel"/>
    <w:tmpl w:val="105CF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455E8"/>
    <w:multiLevelType w:val="hybridMultilevel"/>
    <w:tmpl w:val="BB02ED10"/>
    <w:lvl w:ilvl="0" w:tplc="72F6D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15C21"/>
    <w:multiLevelType w:val="hybridMultilevel"/>
    <w:tmpl w:val="5C48B53E"/>
    <w:lvl w:ilvl="0" w:tplc="030C4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3DDF"/>
    <w:multiLevelType w:val="hybridMultilevel"/>
    <w:tmpl w:val="DF08BB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96AEA"/>
    <w:multiLevelType w:val="hybridMultilevel"/>
    <w:tmpl w:val="679E8D3A"/>
    <w:lvl w:ilvl="0" w:tplc="94DA1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66D51"/>
    <w:multiLevelType w:val="hybridMultilevel"/>
    <w:tmpl w:val="14E4B9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11354"/>
    <w:multiLevelType w:val="hybridMultilevel"/>
    <w:tmpl w:val="7D28D884"/>
    <w:lvl w:ilvl="0" w:tplc="FFA4D9A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04421"/>
    <w:multiLevelType w:val="hybridMultilevel"/>
    <w:tmpl w:val="24C4F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75426"/>
    <w:multiLevelType w:val="hybridMultilevel"/>
    <w:tmpl w:val="E6CA59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B443FB"/>
    <w:multiLevelType w:val="hybridMultilevel"/>
    <w:tmpl w:val="4FC0083E"/>
    <w:lvl w:ilvl="0" w:tplc="D4BCC6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60C30"/>
    <w:multiLevelType w:val="hybridMultilevel"/>
    <w:tmpl w:val="FF7CC420"/>
    <w:lvl w:ilvl="0" w:tplc="01B6E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949C0"/>
    <w:multiLevelType w:val="hybridMultilevel"/>
    <w:tmpl w:val="1856DF7C"/>
    <w:lvl w:ilvl="0" w:tplc="B4D24C4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044BD"/>
    <w:multiLevelType w:val="hybridMultilevel"/>
    <w:tmpl w:val="9584937E"/>
    <w:lvl w:ilvl="0" w:tplc="72F6D9F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D06D7"/>
    <w:multiLevelType w:val="hybridMultilevel"/>
    <w:tmpl w:val="225A31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E53CE"/>
    <w:multiLevelType w:val="hybridMultilevel"/>
    <w:tmpl w:val="2D849A86"/>
    <w:lvl w:ilvl="0" w:tplc="C644B4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5A095016"/>
    <w:multiLevelType w:val="hybridMultilevel"/>
    <w:tmpl w:val="392EE45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961FE"/>
    <w:multiLevelType w:val="hybridMultilevel"/>
    <w:tmpl w:val="9D5E8CAE"/>
    <w:lvl w:ilvl="0" w:tplc="6296AD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603233C1"/>
    <w:multiLevelType w:val="hybridMultilevel"/>
    <w:tmpl w:val="322873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25090"/>
    <w:multiLevelType w:val="hybridMultilevel"/>
    <w:tmpl w:val="1DF0F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646435"/>
    <w:multiLevelType w:val="hybridMultilevel"/>
    <w:tmpl w:val="F55E99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873D1"/>
    <w:multiLevelType w:val="hybridMultilevel"/>
    <w:tmpl w:val="9246E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7CC176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31C97"/>
    <w:multiLevelType w:val="hybridMultilevel"/>
    <w:tmpl w:val="1076DC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E2154C"/>
    <w:multiLevelType w:val="hybridMultilevel"/>
    <w:tmpl w:val="3A7AD344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D32F5F"/>
    <w:multiLevelType w:val="hybridMultilevel"/>
    <w:tmpl w:val="698EC98A"/>
    <w:lvl w:ilvl="0" w:tplc="B1627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46153">
    <w:abstractNumId w:val="8"/>
  </w:num>
  <w:num w:numId="2" w16cid:durableId="1510680792">
    <w:abstractNumId w:val="13"/>
  </w:num>
  <w:num w:numId="3" w16cid:durableId="1838695007">
    <w:abstractNumId w:val="27"/>
  </w:num>
  <w:num w:numId="4" w16cid:durableId="361826295">
    <w:abstractNumId w:val="5"/>
  </w:num>
  <w:num w:numId="5" w16cid:durableId="1710253331">
    <w:abstractNumId w:val="15"/>
  </w:num>
  <w:num w:numId="6" w16cid:durableId="1639995115">
    <w:abstractNumId w:val="20"/>
  </w:num>
  <w:num w:numId="7" w16cid:durableId="1877541343">
    <w:abstractNumId w:val="14"/>
  </w:num>
  <w:num w:numId="8" w16cid:durableId="488714340">
    <w:abstractNumId w:val="22"/>
  </w:num>
  <w:num w:numId="9" w16cid:durableId="868949415">
    <w:abstractNumId w:val="24"/>
  </w:num>
  <w:num w:numId="10" w16cid:durableId="1732195170">
    <w:abstractNumId w:val="1"/>
  </w:num>
  <w:num w:numId="11" w16cid:durableId="464396038">
    <w:abstractNumId w:val="26"/>
  </w:num>
  <w:num w:numId="12" w16cid:durableId="580142111">
    <w:abstractNumId w:val="9"/>
  </w:num>
  <w:num w:numId="13" w16cid:durableId="522136064">
    <w:abstractNumId w:val="3"/>
  </w:num>
  <w:num w:numId="14" w16cid:durableId="1005665877">
    <w:abstractNumId w:val="23"/>
  </w:num>
  <w:num w:numId="15" w16cid:durableId="2107143374">
    <w:abstractNumId w:val="21"/>
  </w:num>
  <w:num w:numId="16" w16cid:durableId="1773092657">
    <w:abstractNumId w:val="19"/>
  </w:num>
  <w:num w:numId="17" w16cid:durableId="701518656">
    <w:abstractNumId w:val="25"/>
  </w:num>
  <w:num w:numId="18" w16cid:durableId="499733096">
    <w:abstractNumId w:val="11"/>
  </w:num>
  <w:num w:numId="19" w16cid:durableId="2120835585">
    <w:abstractNumId w:val="0"/>
  </w:num>
  <w:num w:numId="20" w16cid:durableId="570700505">
    <w:abstractNumId w:val="16"/>
  </w:num>
  <w:num w:numId="21" w16cid:durableId="495733960">
    <w:abstractNumId w:val="28"/>
  </w:num>
  <w:num w:numId="22" w16cid:durableId="1004165086">
    <w:abstractNumId w:val="2"/>
  </w:num>
  <w:num w:numId="23" w16cid:durableId="442307136">
    <w:abstractNumId w:val="29"/>
  </w:num>
  <w:num w:numId="24" w16cid:durableId="136996266">
    <w:abstractNumId w:val="10"/>
  </w:num>
  <w:num w:numId="25" w16cid:durableId="1250964493">
    <w:abstractNumId w:val="4"/>
  </w:num>
  <w:num w:numId="26" w16cid:durableId="1507867078">
    <w:abstractNumId w:val="17"/>
  </w:num>
  <w:num w:numId="27" w16cid:durableId="497691209">
    <w:abstractNumId w:val="18"/>
  </w:num>
  <w:num w:numId="28" w16cid:durableId="516432088">
    <w:abstractNumId w:val="7"/>
  </w:num>
  <w:num w:numId="29" w16cid:durableId="1123960750">
    <w:abstractNumId w:val="6"/>
  </w:num>
  <w:num w:numId="30" w16cid:durableId="11772309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43"/>
    <w:rsid w:val="00004E7E"/>
    <w:rsid w:val="00032CFD"/>
    <w:rsid w:val="000563CA"/>
    <w:rsid w:val="000B39FD"/>
    <w:rsid w:val="000C241D"/>
    <w:rsid w:val="000D144B"/>
    <w:rsid w:val="000D3047"/>
    <w:rsid w:val="000E05CE"/>
    <w:rsid w:val="00111688"/>
    <w:rsid w:val="00117860"/>
    <w:rsid w:val="00194DAA"/>
    <w:rsid w:val="001A0961"/>
    <w:rsid w:val="001A25F7"/>
    <w:rsid w:val="001B6205"/>
    <w:rsid w:val="001C4A3E"/>
    <w:rsid w:val="001D2760"/>
    <w:rsid w:val="001E7BB6"/>
    <w:rsid w:val="00212451"/>
    <w:rsid w:val="002268BC"/>
    <w:rsid w:val="002452E2"/>
    <w:rsid w:val="0026201E"/>
    <w:rsid w:val="00266FBA"/>
    <w:rsid w:val="00280CAB"/>
    <w:rsid w:val="002828DB"/>
    <w:rsid w:val="00287997"/>
    <w:rsid w:val="00293BFF"/>
    <w:rsid w:val="002A3688"/>
    <w:rsid w:val="002B7F0F"/>
    <w:rsid w:val="002E4E53"/>
    <w:rsid w:val="002F5050"/>
    <w:rsid w:val="00303010"/>
    <w:rsid w:val="0030472B"/>
    <w:rsid w:val="00307E01"/>
    <w:rsid w:val="003134E2"/>
    <w:rsid w:val="003136D7"/>
    <w:rsid w:val="00317BB1"/>
    <w:rsid w:val="003314C5"/>
    <w:rsid w:val="003361ED"/>
    <w:rsid w:val="00347416"/>
    <w:rsid w:val="00390A84"/>
    <w:rsid w:val="003C0DC7"/>
    <w:rsid w:val="003C7E43"/>
    <w:rsid w:val="003D4285"/>
    <w:rsid w:val="003E7133"/>
    <w:rsid w:val="004028FC"/>
    <w:rsid w:val="00426220"/>
    <w:rsid w:val="004318EB"/>
    <w:rsid w:val="0043361C"/>
    <w:rsid w:val="00445E16"/>
    <w:rsid w:val="00446B5D"/>
    <w:rsid w:val="004610FF"/>
    <w:rsid w:val="0046191A"/>
    <w:rsid w:val="0046729B"/>
    <w:rsid w:val="00477594"/>
    <w:rsid w:val="00480F1C"/>
    <w:rsid w:val="004A6F93"/>
    <w:rsid w:val="004C5F29"/>
    <w:rsid w:val="004E00C7"/>
    <w:rsid w:val="004E4218"/>
    <w:rsid w:val="004F3A1C"/>
    <w:rsid w:val="00510D96"/>
    <w:rsid w:val="005230B6"/>
    <w:rsid w:val="00525FFC"/>
    <w:rsid w:val="00526AE8"/>
    <w:rsid w:val="00566D62"/>
    <w:rsid w:val="005920F7"/>
    <w:rsid w:val="00592193"/>
    <w:rsid w:val="0059287F"/>
    <w:rsid w:val="00593DCC"/>
    <w:rsid w:val="0059532F"/>
    <w:rsid w:val="005C120A"/>
    <w:rsid w:val="005C319B"/>
    <w:rsid w:val="005D3E61"/>
    <w:rsid w:val="005E5031"/>
    <w:rsid w:val="005F166D"/>
    <w:rsid w:val="005F40F7"/>
    <w:rsid w:val="00620ED0"/>
    <w:rsid w:val="00631E19"/>
    <w:rsid w:val="0063525B"/>
    <w:rsid w:val="006352AA"/>
    <w:rsid w:val="00642DC4"/>
    <w:rsid w:val="00644278"/>
    <w:rsid w:val="00654F38"/>
    <w:rsid w:val="006613F5"/>
    <w:rsid w:val="00677520"/>
    <w:rsid w:val="00686D1B"/>
    <w:rsid w:val="006874C9"/>
    <w:rsid w:val="00691791"/>
    <w:rsid w:val="00695188"/>
    <w:rsid w:val="00695B23"/>
    <w:rsid w:val="006A1007"/>
    <w:rsid w:val="006A7A7E"/>
    <w:rsid w:val="006B20DD"/>
    <w:rsid w:val="006B6A40"/>
    <w:rsid w:val="006B7721"/>
    <w:rsid w:val="006C28FF"/>
    <w:rsid w:val="006D32AF"/>
    <w:rsid w:val="006D7A6F"/>
    <w:rsid w:val="006E0B48"/>
    <w:rsid w:val="006E3FA8"/>
    <w:rsid w:val="006E4879"/>
    <w:rsid w:val="006E4B51"/>
    <w:rsid w:val="006E579A"/>
    <w:rsid w:val="0070609D"/>
    <w:rsid w:val="007215AB"/>
    <w:rsid w:val="0074754B"/>
    <w:rsid w:val="00753D8B"/>
    <w:rsid w:val="00763D95"/>
    <w:rsid w:val="00771DB7"/>
    <w:rsid w:val="007745C4"/>
    <w:rsid w:val="007865C6"/>
    <w:rsid w:val="007B69B3"/>
    <w:rsid w:val="007C3214"/>
    <w:rsid w:val="007C6637"/>
    <w:rsid w:val="007C68C9"/>
    <w:rsid w:val="007D01FB"/>
    <w:rsid w:val="007D6CBC"/>
    <w:rsid w:val="007D78DA"/>
    <w:rsid w:val="007F05F5"/>
    <w:rsid w:val="007F68DB"/>
    <w:rsid w:val="007F77B1"/>
    <w:rsid w:val="0080315B"/>
    <w:rsid w:val="008062CB"/>
    <w:rsid w:val="00852DF0"/>
    <w:rsid w:val="00857931"/>
    <w:rsid w:val="00861CFB"/>
    <w:rsid w:val="00880B14"/>
    <w:rsid w:val="00884542"/>
    <w:rsid w:val="0089295D"/>
    <w:rsid w:val="0089323B"/>
    <w:rsid w:val="008943B9"/>
    <w:rsid w:val="00897456"/>
    <w:rsid w:val="008A3FFE"/>
    <w:rsid w:val="008B4C88"/>
    <w:rsid w:val="008C18A6"/>
    <w:rsid w:val="008E2BE0"/>
    <w:rsid w:val="008E2F15"/>
    <w:rsid w:val="008E642B"/>
    <w:rsid w:val="008E771F"/>
    <w:rsid w:val="008F04D1"/>
    <w:rsid w:val="00900553"/>
    <w:rsid w:val="009347FA"/>
    <w:rsid w:val="00943016"/>
    <w:rsid w:val="0094594D"/>
    <w:rsid w:val="009521F0"/>
    <w:rsid w:val="00953524"/>
    <w:rsid w:val="00984360"/>
    <w:rsid w:val="00996CE5"/>
    <w:rsid w:val="009A69CB"/>
    <w:rsid w:val="009D0060"/>
    <w:rsid w:val="00A23789"/>
    <w:rsid w:val="00A24644"/>
    <w:rsid w:val="00A313E7"/>
    <w:rsid w:val="00A35539"/>
    <w:rsid w:val="00A54103"/>
    <w:rsid w:val="00A60BBC"/>
    <w:rsid w:val="00A620A5"/>
    <w:rsid w:val="00A7230E"/>
    <w:rsid w:val="00A96622"/>
    <w:rsid w:val="00AA232A"/>
    <w:rsid w:val="00AA7B70"/>
    <w:rsid w:val="00AB1F07"/>
    <w:rsid w:val="00AC2A1B"/>
    <w:rsid w:val="00AC6699"/>
    <w:rsid w:val="00AD0D82"/>
    <w:rsid w:val="00AD339C"/>
    <w:rsid w:val="00B114B6"/>
    <w:rsid w:val="00B15BCA"/>
    <w:rsid w:val="00B355EA"/>
    <w:rsid w:val="00B41E9E"/>
    <w:rsid w:val="00B50804"/>
    <w:rsid w:val="00B751E6"/>
    <w:rsid w:val="00B80F9C"/>
    <w:rsid w:val="00B92741"/>
    <w:rsid w:val="00B93DCC"/>
    <w:rsid w:val="00BD7B87"/>
    <w:rsid w:val="00BE0D6C"/>
    <w:rsid w:val="00BE43F8"/>
    <w:rsid w:val="00C05DCF"/>
    <w:rsid w:val="00C16F5D"/>
    <w:rsid w:val="00C30302"/>
    <w:rsid w:val="00C574E6"/>
    <w:rsid w:val="00C83771"/>
    <w:rsid w:val="00C861E4"/>
    <w:rsid w:val="00C86899"/>
    <w:rsid w:val="00C87193"/>
    <w:rsid w:val="00C94BB5"/>
    <w:rsid w:val="00C965F0"/>
    <w:rsid w:val="00CA1DFD"/>
    <w:rsid w:val="00CD3D8C"/>
    <w:rsid w:val="00CE7A2D"/>
    <w:rsid w:val="00CF3962"/>
    <w:rsid w:val="00D05DC5"/>
    <w:rsid w:val="00D070FC"/>
    <w:rsid w:val="00D13878"/>
    <w:rsid w:val="00D2001E"/>
    <w:rsid w:val="00D3320C"/>
    <w:rsid w:val="00D344C3"/>
    <w:rsid w:val="00D45775"/>
    <w:rsid w:val="00D55805"/>
    <w:rsid w:val="00D713F0"/>
    <w:rsid w:val="00D9233E"/>
    <w:rsid w:val="00DB0142"/>
    <w:rsid w:val="00DD6AD0"/>
    <w:rsid w:val="00DF034A"/>
    <w:rsid w:val="00DF50D9"/>
    <w:rsid w:val="00DF7667"/>
    <w:rsid w:val="00DF79D5"/>
    <w:rsid w:val="00E1711D"/>
    <w:rsid w:val="00E55AD4"/>
    <w:rsid w:val="00E61E0A"/>
    <w:rsid w:val="00E82C4E"/>
    <w:rsid w:val="00EB1E30"/>
    <w:rsid w:val="00ED0836"/>
    <w:rsid w:val="00EF4393"/>
    <w:rsid w:val="00F0397C"/>
    <w:rsid w:val="00F21282"/>
    <w:rsid w:val="00F2484C"/>
    <w:rsid w:val="00F3529E"/>
    <w:rsid w:val="00F470CD"/>
    <w:rsid w:val="00F52591"/>
    <w:rsid w:val="00F52624"/>
    <w:rsid w:val="00F54C1E"/>
    <w:rsid w:val="00F67422"/>
    <w:rsid w:val="00F7174E"/>
    <w:rsid w:val="00F85D1E"/>
    <w:rsid w:val="00F865A4"/>
    <w:rsid w:val="00F902AD"/>
    <w:rsid w:val="00FC7743"/>
    <w:rsid w:val="00FD2CE3"/>
    <w:rsid w:val="00FE7BF7"/>
    <w:rsid w:val="00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EC897"/>
  <w15:docId w15:val="{86CFFF7F-215B-467D-AB6D-0A98BD07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016"/>
    <w:pPr>
      <w:keepNext/>
      <w:keepLines/>
      <w:spacing w:before="240"/>
      <w:outlineLvl w:val="0"/>
    </w:pPr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5A4"/>
    <w:pPr>
      <w:keepNext/>
      <w:keepLines/>
      <w:spacing w:before="40"/>
      <w:outlineLvl w:val="1"/>
    </w:pPr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7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743"/>
  </w:style>
  <w:style w:type="paragraph" w:styleId="Footer">
    <w:name w:val="footer"/>
    <w:basedOn w:val="Normal"/>
    <w:link w:val="FooterChar"/>
    <w:uiPriority w:val="99"/>
    <w:unhideWhenUsed/>
    <w:rsid w:val="00FC77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743"/>
  </w:style>
  <w:style w:type="paragraph" w:styleId="BalloonText">
    <w:name w:val="Balloon Text"/>
    <w:basedOn w:val="Normal"/>
    <w:link w:val="BalloonTextChar"/>
    <w:uiPriority w:val="99"/>
    <w:semiHidden/>
    <w:unhideWhenUsed/>
    <w:rsid w:val="00FC7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4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8454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84542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nhideWhenUsed/>
    <w:rsid w:val="006E48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5D1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C66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43016"/>
    <w:rPr>
      <w:rFonts w:ascii="Arial" w:eastAsiaTheme="majorEastAsia" w:hAnsi="Arial" w:cstheme="majorBidi"/>
      <w:color w:val="365F91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65A4"/>
    <w:rPr>
      <w:rFonts w:ascii="Arial" w:eastAsiaTheme="majorEastAsia" w:hAnsi="Arial" w:cstheme="majorBidi"/>
      <w:color w:val="365F91" w:themeColor="accent1" w:themeShade="BF"/>
      <w:sz w:val="26"/>
      <w:szCs w:val="26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317BB1"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754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754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4754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26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2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rbourmaster@nsh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shorguk.sharepoint.com/sites/NSHCommissioners/Shared%20Documents/Safety%20Management%20System/(https:/assets.publishing.service.gov.uk/media/5f624ee08fa8f510664dc460/ports-good-governance-guidance.pdf" TargetMode="External"/><Relationship Id="rId1" Type="http://schemas.openxmlformats.org/officeDocument/2006/relationships/hyperlink" Target="https://assets.publishing.service.gov.uk/media/5f63874d8fa8f51069100621/port-marine-safety-cod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fe28ca77-8b9c-4c6f-bae7-1566e9ee02cc" xsi:nil="true"/>
    <lcf76f155ced4ddcb4097134ff3c332f xmlns="acd3032c-905b-4bb8-92b0-806485e1dfa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53F411968A419B6C746728E43A7F" ma:contentTypeVersion="13" ma:contentTypeDescription="Create a new document." ma:contentTypeScope="" ma:versionID="87b852edb119a2350f7c4c849ae68e22">
  <xsd:schema xmlns:xsd="http://www.w3.org/2001/XMLSchema" xmlns:xs="http://www.w3.org/2001/XMLSchema" xmlns:p="http://schemas.microsoft.com/office/2006/metadata/properties" xmlns:ns2="acd3032c-905b-4bb8-92b0-806485e1dfa8" xmlns:ns3="fe28ca77-8b9c-4c6f-bae7-1566e9ee02cc" targetNamespace="http://schemas.microsoft.com/office/2006/metadata/properties" ma:root="true" ma:fieldsID="abadaef78291183033d11e14bd22a926" ns2:_="" ns3:_="">
    <xsd:import namespace="acd3032c-905b-4bb8-92b0-806485e1dfa8"/>
    <xsd:import namespace="fe28ca77-8b9c-4c6f-bae7-1566e9ee02c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3032c-905b-4bb8-92b0-806485e1dfa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a1d73b1-a7d2-40d0-9522-4d82f023a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8ca77-8b9c-4c6f-bae7-1566e9ee02c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21e0a2-fc02-4098-bc85-9957ff8016c8}" ma:internalName="TaxCatchAll" ma:showField="CatchAllData" ma:web="fe28ca77-8b9c-4c6f-bae7-1566e9ee0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E7A10-EEB3-4BDC-BD2F-224674CD43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A40D4A-F5CE-48A3-863E-BA1C031C1F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AA444-A08B-4CC0-8319-8721EB5E3F49}">
  <ds:schemaRefs>
    <ds:schemaRef ds:uri="http://schemas.microsoft.com/office/2006/metadata/properties"/>
    <ds:schemaRef ds:uri="fe28ca77-8b9c-4c6f-bae7-1566e9ee02cc"/>
    <ds:schemaRef ds:uri="acd3032c-905b-4bb8-92b0-806485e1dfa8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5DA972-A19B-48A8-A2B9-34952A459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3032c-905b-4bb8-92b0-806485e1dfa8"/>
    <ds:schemaRef ds:uri="fe28ca77-8b9c-4c6f-bae7-1566e9ee0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885</Words>
  <Characters>5046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>PoDMSC Document Template</vt:lpstr>
      <vt:lpstr/>
      <vt:lpstr>Introduction</vt:lpstr>
      <vt:lpstr>2.  Responsibilities</vt:lpstr>
      <vt:lpstr>    The Harbour Master is responsible for: </vt:lpstr>
      <vt:lpstr>    The Diving Contractor is responsible for:</vt:lpstr>
      <vt:lpstr>    The Master of the Vessel is responsible for:</vt:lpstr>
      <vt:lpstr>Approval Process for a Diving Operation</vt:lpstr>
      <vt:lpstr>Live Diving Operations</vt:lpstr>
      <vt:lpstr>    Emergency Arrangements</vt:lpstr>
    </vt:vector>
  </TitlesOfParts>
  <Company>Port of Dover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PoDMSC Document Template</dc:title>
  <dc:creator>Steven Masters</dc:creator>
  <cp:lastModifiedBy>North Sunderland Harbour Master</cp:lastModifiedBy>
  <cp:revision>3</cp:revision>
  <cp:lastPrinted>2024-05-29T12:09:00Z</cp:lastPrinted>
  <dcterms:created xsi:type="dcterms:W3CDTF">2024-05-28T20:26:00Z</dcterms:created>
  <dcterms:modified xsi:type="dcterms:W3CDTF">2024-05-29T12:10:00Z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0x010100AE5953F411968A419B6C746728E43A7F</vt:lpwstr>
  </property>
  <property fmtid="{D5CDD505-2E9C-101B-9397-08002B2CF9AE}" pid="3" name="DHB Document Keywords">
    <vt:lpwstr>PoDMSC Document Template</vt:lpwstr>
  </property>
  <property fmtid="{D5CDD505-2E9C-101B-9397-08002B2CF9AE}" pid="4" name="DHB Doc Type">
    <vt:lpwstr>Template</vt:lpwstr>
  </property>
  <property fmtid="{D5CDD505-2E9C-101B-9397-08002B2CF9AE}" pid="5" name="MediaServiceImageTags">
    <vt:lpwstr/>
  </property>
</Properties>
</file>