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sdt>
      <w:sdtPr>
        <w:id w:val="-105736295"/>
        <w:docPartObj>
          <w:docPartGallery w:val="Cover Pages"/>
          <w:docPartUnique/>
        </w:docPartObj>
        <w:rPr>
          <w:b w:val="1"/>
          <w:bCs w:val="1"/>
          <w:color w:val="000080"/>
          <w:sz w:val="24"/>
          <w:szCs w:val="24"/>
        </w:rPr>
      </w:sdtPr>
      <w:sdtEndPr>
        <w:rPr>
          <w:b w:val="0"/>
          <w:bCs w:val="0"/>
          <w:color w:val="auto"/>
          <w:sz w:val="24"/>
          <w:szCs w:val="24"/>
        </w:rPr>
      </w:sdtEndPr>
      <w:sdtContent>
        <w:p w:rsidRPr="006305FC" w:rsidR="003C0F5D" w:rsidP="00402FCE" w:rsidRDefault="00C4654A" w14:paraId="6CC518E8" w14:textId="5774DC53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6459013B" wp14:editId="264080EA">
                <wp:extent cx="3383280" cy="3383280"/>
                <wp:effectExtent l="0" t="0" r="7620" b="7620"/>
                <wp:docPr id="7746553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280" cy="3383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C0F5D" w:rsidP="00942687" w:rsidRDefault="003C0F5D" w14:paraId="197244CA" w14:textId="77777777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48"/>
              <w:szCs w:val="48"/>
            </w:rPr>
          </w:pPr>
        </w:p>
        <w:p w:rsidRPr="00403FFA" w:rsidR="00942687" w:rsidP="00942687" w:rsidRDefault="003C0F5D" w14:paraId="16C8C829" w14:textId="3F27ADA7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48"/>
              <w:szCs w:val="48"/>
            </w:rPr>
          </w:pPr>
          <w:r>
            <w:rPr>
              <w:rFonts w:asciiTheme="minorHAnsi" w:hAnsiTheme="minorHAnsi" w:cstheme="minorHAnsi"/>
              <w:color w:val="0F265C"/>
              <w:sz w:val="48"/>
              <w:szCs w:val="48"/>
            </w:rPr>
            <w:t xml:space="preserve">North Sunderland </w:t>
          </w:r>
          <w:r w:rsidR="0016571C">
            <w:rPr>
              <w:rFonts w:asciiTheme="minorHAnsi" w:hAnsiTheme="minorHAnsi" w:cstheme="minorHAnsi"/>
              <w:color w:val="0F265C"/>
              <w:sz w:val="48"/>
              <w:szCs w:val="48"/>
            </w:rPr>
            <w:t>Harbour</w:t>
          </w:r>
          <w:r>
            <w:rPr>
              <w:rFonts w:asciiTheme="minorHAnsi" w:hAnsiTheme="minorHAnsi" w:cstheme="minorHAnsi"/>
              <w:color w:val="0F265C"/>
              <w:sz w:val="48"/>
              <w:szCs w:val="48"/>
            </w:rPr>
            <w:t xml:space="preserve"> </w:t>
          </w:r>
        </w:p>
        <w:p w:rsidRPr="00403FFA" w:rsidR="00942687" w:rsidP="00942687" w:rsidRDefault="00942687" w14:paraId="2FB39726" w14:textId="77777777">
          <w:pPr>
            <w:pStyle w:val="Header"/>
            <w:tabs>
              <w:tab w:val="right" w:pos="7920"/>
            </w:tabs>
            <w:rPr>
              <w:rFonts w:asciiTheme="minorHAnsi" w:hAnsiTheme="minorHAnsi" w:cstheme="minorHAnsi"/>
              <w:color w:val="0F265C"/>
              <w:sz w:val="48"/>
              <w:szCs w:val="48"/>
            </w:rPr>
          </w:pPr>
        </w:p>
        <w:p w:rsidRPr="00403FFA" w:rsidR="00942687" w:rsidP="00942687" w:rsidRDefault="00942687" w14:paraId="17BA66DF" w14:textId="77777777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48"/>
              <w:szCs w:val="48"/>
            </w:rPr>
          </w:pPr>
          <w:r w:rsidRPr="00403FFA">
            <w:rPr>
              <w:rFonts w:asciiTheme="minorHAnsi" w:hAnsiTheme="minorHAnsi" w:cstheme="minorHAnsi"/>
              <w:color w:val="0F265C"/>
              <w:sz w:val="48"/>
              <w:szCs w:val="48"/>
            </w:rPr>
            <w:t xml:space="preserve">Safety Management System </w:t>
          </w:r>
        </w:p>
        <w:p w:rsidRPr="00403FFA" w:rsidR="00942687" w:rsidP="00942687" w:rsidRDefault="00942687" w14:paraId="65093939" w14:textId="77777777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48"/>
              <w:szCs w:val="48"/>
            </w:rPr>
          </w:pPr>
        </w:p>
        <w:p w:rsidRPr="00403FFA" w:rsidR="005C590F" w:rsidP="00942687" w:rsidRDefault="00942687" w14:paraId="2DE53319" w14:textId="77777777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48"/>
              <w:szCs w:val="48"/>
            </w:rPr>
          </w:pPr>
          <w:r w:rsidRPr="00403FFA">
            <w:rPr>
              <w:rFonts w:asciiTheme="minorHAnsi" w:hAnsiTheme="minorHAnsi" w:cstheme="minorHAnsi"/>
              <w:color w:val="0F265C"/>
              <w:sz w:val="48"/>
              <w:szCs w:val="48"/>
            </w:rPr>
            <w:t xml:space="preserve">Section 2 - </w:t>
          </w:r>
          <w:r w:rsidRPr="00403FFA" w:rsidR="00444CCF">
            <w:rPr>
              <w:rFonts w:asciiTheme="minorHAnsi" w:hAnsiTheme="minorHAnsi" w:cstheme="minorHAnsi"/>
              <w:color w:val="0F265C"/>
              <w:sz w:val="48"/>
              <w:szCs w:val="48"/>
            </w:rPr>
            <w:t>Marine Safety Plan</w:t>
          </w:r>
        </w:p>
        <w:p w:rsidRPr="00403FFA" w:rsidR="00444CCF" w:rsidP="00942687" w:rsidRDefault="00444CCF" w14:paraId="4CE6156E" w14:textId="36BC0D02">
          <w:pPr>
            <w:pStyle w:val="Header"/>
            <w:tabs>
              <w:tab w:val="right" w:pos="7920"/>
            </w:tabs>
            <w:jc w:val="center"/>
            <w:rPr>
              <w:rFonts w:asciiTheme="minorHAnsi" w:hAnsiTheme="minorHAnsi" w:cstheme="minorHAnsi"/>
              <w:color w:val="0F265C"/>
              <w:sz w:val="48"/>
              <w:szCs w:val="48"/>
            </w:rPr>
          </w:pPr>
          <w:r w:rsidRPr="00403FFA">
            <w:rPr>
              <w:rFonts w:asciiTheme="minorHAnsi" w:hAnsiTheme="minorHAnsi" w:cstheme="minorHAnsi"/>
              <w:color w:val="0F265C"/>
              <w:sz w:val="48"/>
              <w:szCs w:val="48"/>
            </w:rPr>
            <w:t>20</w:t>
          </w:r>
          <w:r w:rsidR="002E3103">
            <w:rPr>
              <w:rFonts w:asciiTheme="minorHAnsi" w:hAnsiTheme="minorHAnsi" w:cstheme="minorHAnsi"/>
              <w:color w:val="0F265C"/>
              <w:sz w:val="48"/>
              <w:szCs w:val="48"/>
            </w:rPr>
            <w:t>24</w:t>
          </w:r>
          <w:r w:rsidRPr="00403FFA">
            <w:rPr>
              <w:rFonts w:asciiTheme="minorHAnsi" w:hAnsiTheme="minorHAnsi" w:cstheme="minorHAnsi"/>
              <w:color w:val="0F265C"/>
              <w:sz w:val="48"/>
              <w:szCs w:val="48"/>
            </w:rPr>
            <w:t xml:space="preserve"> - 20</w:t>
          </w:r>
          <w:r w:rsidRPr="00403FFA" w:rsidR="00942687">
            <w:rPr>
              <w:rFonts w:asciiTheme="minorHAnsi" w:hAnsiTheme="minorHAnsi" w:cstheme="minorHAnsi"/>
              <w:color w:val="0F265C"/>
              <w:sz w:val="48"/>
              <w:szCs w:val="48"/>
            </w:rPr>
            <w:t>2</w:t>
          </w:r>
          <w:r w:rsidR="002E3103">
            <w:rPr>
              <w:rFonts w:asciiTheme="minorHAnsi" w:hAnsiTheme="minorHAnsi" w:cstheme="minorHAnsi"/>
              <w:color w:val="0F265C"/>
              <w:sz w:val="48"/>
              <w:szCs w:val="48"/>
            </w:rPr>
            <w:t>7</w:t>
          </w:r>
        </w:p>
        <w:p w:rsidRPr="006305FC" w:rsidR="006D4C6D" w:rsidP="006D4C6D" w:rsidRDefault="006D4C6D" w14:paraId="31D10483" w14:textId="77777777">
          <w:pPr>
            <w:tabs>
              <w:tab w:val="left" w:pos="5970"/>
            </w:tabs>
            <w:rPr>
              <w:color w:val="0F265C"/>
              <w:sz w:val="24"/>
              <w:szCs w:val="24"/>
            </w:rPr>
          </w:pPr>
        </w:p>
        <w:p w:rsidRPr="006305FC" w:rsidR="006D4C6D" w:rsidP="006D4C6D" w:rsidRDefault="006D4C6D" w14:paraId="3AA6F07A" w14:textId="77777777">
          <w:pPr>
            <w:tabs>
              <w:tab w:val="left" w:pos="5970"/>
            </w:tabs>
            <w:rPr>
              <w:color w:val="0F265C"/>
              <w:sz w:val="24"/>
              <w:szCs w:val="24"/>
            </w:rPr>
          </w:pPr>
        </w:p>
        <w:p w:rsidRPr="006305FC" w:rsidR="006D4C6D" w:rsidP="006D4C6D" w:rsidRDefault="006D4C6D" w14:paraId="31645ED3" w14:textId="77777777">
          <w:pPr>
            <w:tabs>
              <w:tab w:val="left" w:pos="5970"/>
            </w:tabs>
            <w:rPr>
              <w:color w:val="0F265C"/>
              <w:sz w:val="24"/>
              <w:szCs w:val="24"/>
            </w:rPr>
          </w:pPr>
        </w:p>
        <w:p w:rsidRPr="006305FC" w:rsidR="007022D0" w:rsidP="007022D0" w:rsidRDefault="007022D0" w14:paraId="72968AB5" w14:textId="77777777">
          <w:pPr>
            <w:spacing w:after="0"/>
            <w:jc w:val="right"/>
            <w:rPr>
              <w:sz w:val="24"/>
              <w:szCs w:val="24"/>
            </w:rPr>
          </w:pPr>
        </w:p>
        <w:p w:rsidRPr="006305FC" w:rsidR="00394EB3" w:rsidRDefault="003C6F4D" w14:paraId="14543B97" w14:textId="77777777">
          <w:pPr>
            <w:rPr>
              <w:sz w:val="24"/>
              <w:szCs w:val="24"/>
            </w:rPr>
          </w:pPr>
          <w:r w:rsidRPr="006305FC">
            <w:rPr>
              <w:sz w:val="24"/>
              <w:szCs w:val="24"/>
            </w:rPr>
            <w:br w:type="page"/>
          </w:r>
        </w:p>
      </w:sdtContent>
    </w:sdt>
    <w:p w:rsidRPr="006305FC" w:rsidR="00632EEE" w:rsidP="007C0885" w:rsidRDefault="0016571C" w14:paraId="6D2CC660" w14:textId="3003BA83">
      <w:pPr>
        <w:pStyle w:val="Heading1"/>
      </w:pPr>
      <w:bookmarkStart w:name="_Toc387669693" w:id="0"/>
      <w:r>
        <w:t>S</w:t>
      </w:r>
      <w:r w:rsidRPr="006305FC" w:rsidR="00632EEE">
        <w:t>cope</w:t>
      </w:r>
      <w:bookmarkEnd w:id="0"/>
    </w:p>
    <w:p w:rsidRPr="006305FC" w:rsidR="00632EEE" w:rsidP="00907317" w:rsidRDefault="00632EEE" w14:paraId="69C33BF2" w14:textId="362EA291">
      <w:p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6305FC">
        <w:rPr>
          <w:rFonts w:asciiTheme="minorHAnsi" w:hAnsiTheme="minorHAnsi" w:cstheme="minorHAnsi"/>
          <w:sz w:val="24"/>
          <w:szCs w:val="24"/>
        </w:rPr>
        <w:t>In compliance wi</w:t>
      </w:r>
      <w:r w:rsidRPr="006305FC" w:rsidR="00713567">
        <w:rPr>
          <w:rFonts w:asciiTheme="minorHAnsi" w:hAnsiTheme="minorHAnsi" w:cstheme="minorHAnsi"/>
          <w:sz w:val="24"/>
          <w:szCs w:val="24"/>
        </w:rPr>
        <w:t xml:space="preserve">th the </w:t>
      </w:r>
      <w:r w:rsidR="0016571C">
        <w:rPr>
          <w:rFonts w:asciiTheme="minorHAnsi" w:hAnsiTheme="minorHAnsi" w:cstheme="minorHAnsi"/>
          <w:sz w:val="24"/>
          <w:szCs w:val="24"/>
        </w:rPr>
        <w:t xml:space="preserve">requirements of the </w:t>
      </w:r>
      <w:r w:rsidRPr="006305FC" w:rsidR="00713567">
        <w:rPr>
          <w:rFonts w:asciiTheme="minorHAnsi" w:hAnsiTheme="minorHAnsi" w:cstheme="minorHAnsi"/>
          <w:sz w:val="24"/>
          <w:szCs w:val="24"/>
        </w:rPr>
        <w:t xml:space="preserve">Port Marine Safety Code </w:t>
      </w:r>
      <w:r w:rsidRPr="006305FC">
        <w:rPr>
          <w:rFonts w:asciiTheme="minorHAnsi" w:hAnsiTheme="minorHAnsi" w:cstheme="minorHAnsi"/>
          <w:sz w:val="24"/>
          <w:szCs w:val="24"/>
        </w:rPr>
        <w:t>(P</w:t>
      </w:r>
      <w:r w:rsidRPr="006305FC" w:rsidR="007871E0">
        <w:rPr>
          <w:rFonts w:asciiTheme="minorHAnsi" w:hAnsiTheme="minorHAnsi" w:cstheme="minorHAnsi"/>
          <w:sz w:val="24"/>
          <w:szCs w:val="24"/>
        </w:rPr>
        <w:t>MS</w:t>
      </w:r>
      <w:r w:rsidR="006305FC">
        <w:rPr>
          <w:rFonts w:asciiTheme="minorHAnsi" w:hAnsiTheme="minorHAnsi" w:cstheme="minorHAnsi"/>
          <w:sz w:val="24"/>
          <w:szCs w:val="24"/>
        </w:rPr>
        <w:t>C</w:t>
      </w:r>
      <w:r w:rsidRPr="006305FC">
        <w:rPr>
          <w:rFonts w:asciiTheme="minorHAnsi" w:hAnsiTheme="minorHAnsi" w:cstheme="minorHAnsi"/>
          <w:sz w:val="24"/>
          <w:szCs w:val="24"/>
        </w:rPr>
        <w:t xml:space="preserve">), </w:t>
      </w:r>
      <w:r w:rsidR="009B77A4">
        <w:rPr>
          <w:rFonts w:asciiTheme="minorHAnsi" w:hAnsiTheme="minorHAnsi" w:cstheme="minorHAnsi"/>
          <w:sz w:val="24"/>
          <w:szCs w:val="24"/>
        </w:rPr>
        <w:t>North Sunderland Harbour Commissioners</w:t>
      </w:r>
      <w:r w:rsidR="0016571C">
        <w:rPr>
          <w:rFonts w:asciiTheme="minorHAnsi" w:hAnsiTheme="minorHAnsi" w:cstheme="minorHAnsi"/>
          <w:sz w:val="24"/>
          <w:szCs w:val="24"/>
        </w:rPr>
        <w:t>,</w:t>
      </w:r>
      <w:r w:rsidR="009B77A4">
        <w:rPr>
          <w:rFonts w:asciiTheme="minorHAnsi" w:hAnsiTheme="minorHAnsi" w:cstheme="minorHAnsi"/>
          <w:sz w:val="24"/>
          <w:szCs w:val="24"/>
        </w:rPr>
        <w:t xml:space="preserve"> </w:t>
      </w:r>
      <w:r w:rsidRPr="006305FC">
        <w:rPr>
          <w:rFonts w:asciiTheme="minorHAnsi" w:hAnsiTheme="minorHAnsi" w:cstheme="minorHAnsi"/>
          <w:sz w:val="24"/>
          <w:szCs w:val="24"/>
        </w:rPr>
        <w:t xml:space="preserve">as </w:t>
      </w:r>
      <w:r w:rsidR="009B77A4">
        <w:rPr>
          <w:rFonts w:asciiTheme="minorHAnsi" w:hAnsiTheme="minorHAnsi" w:cstheme="minorHAnsi"/>
          <w:sz w:val="24"/>
          <w:szCs w:val="24"/>
        </w:rPr>
        <w:t xml:space="preserve">the Duty Holder for the </w:t>
      </w:r>
      <w:r w:rsidR="003C0F5D">
        <w:rPr>
          <w:rFonts w:asciiTheme="minorHAnsi" w:hAnsiTheme="minorHAnsi" w:cstheme="minorHAnsi"/>
          <w:sz w:val="24"/>
          <w:szCs w:val="24"/>
        </w:rPr>
        <w:t>Statutory</w:t>
      </w:r>
      <w:r w:rsidRPr="006305FC" w:rsidR="00907317">
        <w:rPr>
          <w:rFonts w:asciiTheme="minorHAnsi" w:hAnsiTheme="minorHAnsi" w:cstheme="minorHAnsi"/>
          <w:sz w:val="24"/>
          <w:szCs w:val="24"/>
        </w:rPr>
        <w:t xml:space="preserve"> Harbour Authority </w:t>
      </w:r>
      <w:r w:rsidRPr="006305FC" w:rsidR="00713567">
        <w:rPr>
          <w:rFonts w:asciiTheme="minorHAnsi" w:hAnsiTheme="minorHAnsi" w:cstheme="minorHAnsi"/>
          <w:sz w:val="24"/>
          <w:szCs w:val="24"/>
        </w:rPr>
        <w:t>(</w:t>
      </w:r>
      <w:r w:rsidR="003C0F5D">
        <w:rPr>
          <w:rFonts w:asciiTheme="minorHAnsi" w:hAnsiTheme="minorHAnsi" w:cstheme="minorHAnsi"/>
          <w:sz w:val="24"/>
          <w:szCs w:val="24"/>
        </w:rPr>
        <w:t>S</w:t>
      </w:r>
      <w:r w:rsidRPr="006305FC" w:rsidR="00713567">
        <w:rPr>
          <w:rFonts w:asciiTheme="minorHAnsi" w:hAnsiTheme="minorHAnsi" w:cstheme="minorHAnsi"/>
          <w:sz w:val="24"/>
          <w:szCs w:val="24"/>
        </w:rPr>
        <w:t xml:space="preserve">HA) </w:t>
      </w:r>
      <w:r w:rsidR="009B77A4">
        <w:rPr>
          <w:rFonts w:asciiTheme="minorHAnsi" w:hAnsiTheme="minorHAnsi" w:cstheme="minorHAnsi"/>
          <w:sz w:val="24"/>
          <w:szCs w:val="24"/>
        </w:rPr>
        <w:t xml:space="preserve">of </w:t>
      </w:r>
      <w:r w:rsidR="00FD1FD4">
        <w:rPr>
          <w:rFonts w:asciiTheme="minorHAnsi" w:hAnsiTheme="minorHAnsi" w:cstheme="minorHAnsi"/>
          <w:sz w:val="24"/>
          <w:szCs w:val="24"/>
        </w:rPr>
        <w:t>North Sunderland Harbour</w:t>
      </w:r>
      <w:r w:rsidR="0016571C">
        <w:rPr>
          <w:rFonts w:asciiTheme="minorHAnsi" w:hAnsiTheme="minorHAnsi" w:cstheme="minorHAnsi"/>
          <w:sz w:val="24"/>
          <w:szCs w:val="24"/>
        </w:rPr>
        <w:t xml:space="preserve"> (NSH)</w:t>
      </w:r>
      <w:r w:rsidRPr="006305FC" w:rsidR="00713567">
        <w:rPr>
          <w:rFonts w:asciiTheme="minorHAnsi" w:hAnsiTheme="minorHAnsi" w:cstheme="minorHAnsi"/>
          <w:sz w:val="24"/>
          <w:szCs w:val="24"/>
        </w:rPr>
        <w:t>, publish the following Marine Safety P</w:t>
      </w:r>
      <w:r w:rsidRPr="006305FC">
        <w:rPr>
          <w:rFonts w:asciiTheme="minorHAnsi" w:hAnsiTheme="minorHAnsi" w:cstheme="minorHAnsi"/>
          <w:sz w:val="24"/>
          <w:szCs w:val="24"/>
        </w:rPr>
        <w:t>lan for marine</w:t>
      </w:r>
      <w:r w:rsidR="007839AD">
        <w:rPr>
          <w:rFonts w:asciiTheme="minorHAnsi" w:hAnsiTheme="minorHAnsi" w:cstheme="minorHAnsi"/>
          <w:sz w:val="24"/>
          <w:szCs w:val="24"/>
        </w:rPr>
        <w:t xml:space="preserve"> </w:t>
      </w:r>
      <w:r w:rsidRPr="006305FC">
        <w:rPr>
          <w:rFonts w:asciiTheme="minorHAnsi" w:hAnsiTheme="minorHAnsi" w:cstheme="minorHAnsi"/>
          <w:sz w:val="24"/>
          <w:szCs w:val="24"/>
        </w:rPr>
        <w:t xml:space="preserve">operations in the </w:t>
      </w:r>
      <w:r w:rsidR="009B77A4">
        <w:rPr>
          <w:rFonts w:asciiTheme="minorHAnsi" w:hAnsiTheme="minorHAnsi" w:cstheme="minorHAnsi"/>
          <w:sz w:val="24"/>
          <w:szCs w:val="24"/>
        </w:rPr>
        <w:t xml:space="preserve">port </w:t>
      </w:r>
      <w:r w:rsidRPr="006305FC">
        <w:rPr>
          <w:rFonts w:asciiTheme="minorHAnsi" w:hAnsiTheme="minorHAnsi" w:cstheme="minorHAnsi"/>
          <w:sz w:val="24"/>
          <w:szCs w:val="24"/>
        </w:rPr>
        <w:t>for the period of 20</w:t>
      </w:r>
      <w:r w:rsidR="00403FFA">
        <w:rPr>
          <w:rFonts w:asciiTheme="minorHAnsi" w:hAnsiTheme="minorHAnsi" w:cstheme="minorHAnsi"/>
          <w:sz w:val="24"/>
          <w:szCs w:val="24"/>
        </w:rPr>
        <w:t>2</w:t>
      </w:r>
      <w:r w:rsidR="002E3103">
        <w:rPr>
          <w:rFonts w:asciiTheme="minorHAnsi" w:hAnsiTheme="minorHAnsi" w:cstheme="minorHAnsi"/>
          <w:sz w:val="24"/>
          <w:szCs w:val="24"/>
        </w:rPr>
        <w:t>4</w:t>
      </w:r>
      <w:r w:rsidRPr="006305FC">
        <w:rPr>
          <w:rFonts w:asciiTheme="minorHAnsi" w:hAnsiTheme="minorHAnsi" w:cstheme="minorHAnsi"/>
          <w:sz w:val="24"/>
          <w:szCs w:val="24"/>
        </w:rPr>
        <w:t xml:space="preserve"> – 20</w:t>
      </w:r>
      <w:r w:rsidRPr="006305FC" w:rsidR="00BB4334">
        <w:rPr>
          <w:rFonts w:asciiTheme="minorHAnsi" w:hAnsiTheme="minorHAnsi" w:cstheme="minorHAnsi"/>
          <w:sz w:val="24"/>
          <w:szCs w:val="24"/>
        </w:rPr>
        <w:t>2</w:t>
      </w:r>
      <w:r w:rsidR="002E3103">
        <w:rPr>
          <w:rFonts w:asciiTheme="minorHAnsi" w:hAnsiTheme="minorHAnsi" w:cstheme="minorHAnsi"/>
          <w:sz w:val="24"/>
          <w:szCs w:val="24"/>
        </w:rPr>
        <w:t>7</w:t>
      </w:r>
      <w:r w:rsidRPr="006305FC">
        <w:rPr>
          <w:rFonts w:asciiTheme="minorHAnsi" w:hAnsiTheme="minorHAnsi" w:cstheme="minorHAnsi"/>
          <w:sz w:val="24"/>
          <w:szCs w:val="24"/>
        </w:rPr>
        <w:t>.</w:t>
      </w:r>
    </w:p>
    <w:p w:rsidRPr="006305FC" w:rsidR="00632EEE" w:rsidP="007C0885" w:rsidRDefault="0016571C" w14:paraId="41DA7238" w14:textId="316D08E4">
      <w:pPr>
        <w:pStyle w:val="Heading1"/>
      </w:pPr>
      <w:bookmarkStart w:name="_Toc387669694" w:id="1"/>
      <w:r>
        <w:t xml:space="preserve">Purpose </w:t>
      </w:r>
      <w:bookmarkEnd w:id="1"/>
    </w:p>
    <w:p w:rsidRPr="006305FC" w:rsidR="00632EEE" w:rsidP="00632EEE" w:rsidRDefault="00632EEE" w14:paraId="745CAF73" w14:textId="77777777">
      <w:pPr>
        <w:spacing w:after="0"/>
        <w:ind w:firstLine="567"/>
        <w:rPr>
          <w:rFonts w:asciiTheme="minorHAnsi" w:hAnsiTheme="minorHAnsi" w:cstheme="minorHAnsi"/>
          <w:sz w:val="24"/>
          <w:szCs w:val="24"/>
        </w:rPr>
      </w:pPr>
    </w:p>
    <w:p w:rsidR="0016571C" w:rsidP="009B77A4" w:rsidRDefault="003C0F5D" w14:paraId="55E795DB" w14:textId="77777777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North Sunderland Harbour</w:t>
      </w:r>
      <w:r w:rsidRPr="006305FC" w:rsidR="00BB4334">
        <w:rPr>
          <w:rFonts w:asciiTheme="minorHAnsi" w:hAnsiTheme="minorHAnsi" w:cstheme="minorHAnsi"/>
          <w:sz w:val="24"/>
          <w:szCs w:val="24"/>
        </w:rPr>
        <w:t xml:space="preserve"> </w:t>
      </w:r>
      <w:r w:rsidRPr="006305FC" w:rsidR="00632EEE">
        <w:rPr>
          <w:rFonts w:asciiTheme="minorHAnsi" w:hAnsiTheme="minorHAnsi" w:cstheme="minorHAnsi"/>
          <w:sz w:val="24"/>
          <w:szCs w:val="24"/>
        </w:rPr>
        <w:t>publishe</w:t>
      </w:r>
      <w:r w:rsidR="009B77A4">
        <w:rPr>
          <w:rFonts w:asciiTheme="minorHAnsi" w:hAnsiTheme="minorHAnsi" w:cstheme="minorHAnsi"/>
          <w:sz w:val="24"/>
          <w:szCs w:val="24"/>
        </w:rPr>
        <w:t>s</w:t>
      </w:r>
      <w:r w:rsidRPr="006305FC" w:rsidR="00632EEE">
        <w:rPr>
          <w:rFonts w:asciiTheme="minorHAnsi" w:hAnsiTheme="minorHAnsi" w:cstheme="minorHAnsi"/>
          <w:sz w:val="24"/>
          <w:szCs w:val="24"/>
        </w:rPr>
        <w:t xml:space="preserve"> </w:t>
      </w:r>
      <w:r w:rsidR="009B77A4">
        <w:rPr>
          <w:rFonts w:asciiTheme="minorHAnsi" w:hAnsiTheme="minorHAnsi" w:cstheme="minorHAnsi"/>
          <w:sz w:val="24"/>
          <w:szCs w:val="24"/>
        </w:rPr>
        <w:t>its Safety Management System</w:t>
      </w:r>
      <w:r w:rsidR="0016571C">
        <w:rPr>
          <w:rFonts w:asciiTheme="minorHAnsi" w:hAnsiTheme="minorHAnsi" w:cstheme="minorHAnsi"/>
          <w:sz w:val="24"/>
          <w:szCs w:val="24"/>
        </w:rPr>
        <w:t xml:space="preserve"> (SMS)</w:t>
      </w:r>
      <w:r w:rsidR="009B77A4">
        <w:rPr>
          <w:rFonts w:asciiTheme="minorHAnsi" w:hAnsiTheme="minorHAnsi" w:cstheme="minorHAnsi"/>
          <w:sz w:val="24"/>
          <w:szCs w:val="24"/>
        </w:rPr>
        <w:t xml:space="preserve"> and Port Risk Assessments on </w:t>
      </w:r>
      <w:r w:rsidR="00DE1CDB">
        <w:rPr>
          <w:rFonts w:asciiTheme="minorHAnsi" w:hAnsiTheme="minorHAnsi" w:cstheme="minorHAnsi"/>
          <w:sz w:val="24"/>
          <w:szCs w:val="24"/>
        </w:rPr>
        <w:t xml:space="preserve">the port </w:t>
      </w:r>
      <w:r w:rsidR="009B77A4">
        <w:rPr>
          <w:rFonts w:asciiTheme="minorHAnsi" w:hAnsiTheme="minorHAnsi" w:cstheme="minorHAnsi"/>
          <w:sz w:val="24"/>
          <w:szCs w:val="24"/>
        </w:rPr>
        <w:t xml:space="preserve">website. These policies and </w:t>
      </w:r>
      <w:r w:rsidR="00DE1CDB">
        <w:rPr>
          <w:rFonts w:asciiTheme="minorHAnsi" w:hAnsiTheme="minorHAnsi" w:cstheme="minorHAnsi"/>
          <w:sz w:val="24"/>
          <w:szCs w:val="24"/>
        </w:rPr>
        <w:t xml:space="preserve">risk </w:t>
      </w:r>
      <w:r w:rsidR="009B77A4">
        <w:rPr>
          <w:rFonts w:asciiTheme="minorHAnsi" w:hAnsiTheme="minorHAnsi" w:cstheme="minorHAnsi"/>
          <w:sz w:val="24"/>
          <w:szCs w:val="24"/>
        </w:rPr>
        <w:t xml:space="preserve">assessments set out how </w:t>
      </w:r>
      <w:r w:rsidR="0016571C">
        <w:rPr>
          <w:rFonts w:asciiTheme="minorHAnsi" w:hAnsiTheme="minorHAnsi" w:cstheme="minorHAnsi"/>
          <w:sz w:val="24"/>
          <w:szCs w:val="24"/>
        </w:rPr>
        <w:t>it is that th</w:t>
      </w:r>
      <w:r w:rsidR="009B77A4">
        <w:rPr>
          <w:rFonts w:asciiTheme="minorHAnsi" w:hAnsiTheme="minorHAnsi" w:cstheme="minorHAnsi"/>
          <w:sz w:val="24"/>
          <w:szCs w:val="24"/>
        </w:rPr>
        <w:t>e Commissioners wish the port to be managed and administered by the Harbour Master</w:t>
      </w:r>
      <w:r w:rsidR="0016571C">
        <w:rPr>
          <w:rFonts w:asciiTheme="minorHAnsi" w:hAnsiTheme="minorHAnsi" w:cstheme="minorHAnsi"/>
          <w:sz w:val="24"/>
          <w:szCs w:val="24"/>
        </w:rPr>
        <w:t xml:space="preserve"> and the operations team</w:t>
      </w:r>
      <w:r w:rsidR="00DE1CDB">
        <w:rPr>
          <w:rFonts w:asciiTheme="minorHAnsi" w:hAnsiTheme="minorHAnsi" w:cstheme="minorHAnsi"/>
          <w:sz w:val="24"/>
          <w:szCs w:val="24"/>
        </w:rPr>
        <w:t>.</w:t>
      </w:r>
    </w:p>
    <w:p w:rsidR="0016571C" w:rsidP="009B77A4" w:rsidRDefault="0016571C" w14:paraId="5C70CE1E" w14:textId="77777777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</w:p>
    <w:p w:rsidR="00DE1CDB" w:rsidP="009B77A4" w:rsidRDefault="00DE1CDB" w14:paraId="0B4678C4" w14:textId="361F745C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Each part of the SMS</w:t>
      </w:r>
      <w:r w:rsidR="0016571C">
        <w:rPr>
          <w:rFonts w:asciiTheme="minorHAnsi" w:hAnsiTheme="minorHAnsi" w:cstheme="minorHAnsi"/>
          <w:sz w:val="24"/>
          <w:szCs w:val="24"/>
        </w:rPr>
        <w:t xml:space="preserve"> and the Port Risk Assessments are </w:t>
      </w:r>
      <w:r>
        <w:rPr>
          <w:rFonts w:asciiTheme="minorHAnsi" w:hAnsiTheme="minorHAnsi" w:cstheme="minorHAnsi"/>
          <w:sz w:val="24"/>
          <w:szCs w:val="24"/>
        </w:rPr>
        <w:t>annually reviewed</w:t>
      </w:r>
      <w:r w:rsidR="0016571C">
        <w:rPr>
          <w:rFonts w:asciiTheme="minorHAnsi" w:hAnsiTheme="minorHAnsi" w:cstheme="minorHAnsi"/>
          <w:sz w:val="24"/>
          <w:szCs w:val="24"/>
        </w:rPr>
        <w:t xml:space="preserve"> and </w:t>
      </w:r>
      <w:r>
        <w:rPr>
          <w:rFonts w:asciiTheme="minorHAnsi" w:hAnsiTheme="minorHAnsi" w:cstheme="minorHAnsi"/>
          <w:sz w:val="24"/>
          <w:szCs w:val="24"/>
        </w:rPr>
        <w:t xml:space="preserve">updated </w:t>
      </w:r>
      <w:r w:rsidR="0016571C">
        <w:rPr>
          <w:rFonts w:asciiTheme="minorHAnsi" w:hAnsiTheme="minorHAnsi" w:cstheme="minorHAnsi"/>
          <w:sz w:val="24"/>
          <w:szCs w:val="24"/>
        </w:rPr>
        <w:t>by the Harbour Master and the Designated Person. In the case of significant changes to a specific section of the SMS, the new document will be s</w:t>
      </w:r>
      <w:r>
        <w:rPr>
          <w:rFonts w:asciiTheme="minorHAnsi" w:hAnsiTheme="minorHAnsi" w:cstheme="minorHAnsi"/>
          <w:sz w:val="24"/>
          <w:szCs w:val="24"/>
        </w:rPr>
        <w:t>ubmitted for approval by the Commissioners.</w:t>
      </w:r>
    </w:p>
    <w:p w:rsidR="00DE1CDB" w:rsidP="040814DE" w:rsidRDefault="00DE1CDB" w14:paraId="0DC9D252" w14:noSpellErr="1" w14:textId="399D2142">
      <w:pPr>
        <w:pStyle w:val="Normal"/>
        <w:spacing w:after="0"/>
        <w:ind w:left="426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0DE1CDB" w:rsidP="00DE1CDB" w:rsidRDefault="00DE1CDB" w14:paraId="0F41C927" w14:textId="5279C070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DE1CDB">
        <w:rPr>
          <w:rFonts w:asciiTheme="minorHAnsi" w:hAnsiTheme="minorHAnsi" w:cstheme="minorHAnsi"/>
          <w:sz w:val="24"/>
          <w:szCs w:val="24"/>
        </w:rPr>
        <w:t xml:space="preserve">The aim of </w:t>
      </w:r>
      <w:r>
        <w:rPr>
          <w:rFonts w:asciiTheme="minorHAnsi" w:hAnsiTheme="minorHAnsi" w:cstheme="minorHAnsi"/>
          <w:sz w:val="24"/>
          <w:szCs w:val="24"/>
        </w:rPr>
        <w:t xml:space="preserve">this document, </w:t>
      </w:r>
      <w:r w:rsidRPr="00DE1CDB">
        <w:rPr>
          <w:rFonts w:asciiTheme="minorHAnsi" w:hAnsiTheme="minorHAnsi" w:cstheme="minorHAnsi"/>
          <w:sz w:val="24"/>
          <w:szCs w:val="24"/>
        </w:rPr>
        <w:t>the MSP</w:t>
      </w:r>
      <w:r w:rsidR="007839AD">
        <w:rPr>
          <w:rFonts w:asciiTheme="minorHAnsi" w:hAnsiTheme="minorHAnsi" w:cstheme="minorHAnsi"/>
          <w:sz w:val="24"/>
          <w:szCs w:val="24"/>
        </w:rPr>
        <w:t xml:space="preserve">, </w:t>
      </w:r>
      <w:r w:rsidRPr="00DE1CDB">
        <w:rPr>
          <w:rFonts w:asciiTheme="minorHAnsi" w:hAnsiTheme="minorHAnsi" w:cstheme="minorHAnsi"/>
          <w:sz w:val="24"/>
          <w:szCs w:val="24"/>
        </w:rPr>
        <w:t xml:space="preserve">is </w:t>
      </w:r>
      <w:r>
        <w:rPr>
          <w:rFonts w:asciiTheme="minorHAnsi" w:hAnsiTheme="minorHAnsi" w:cstheme="minorHAnsi"/>
          <w:sz w:val="24"/>
          <w:szCs w:val="24"/>
        </w:rPr>
        <w:t xml:space="preserve">to clearly </w:t>
      </w:r>
      <w:r w:rsidRPr="00DE1CDB">
        <w:rPr>
          <w:rFonts w:asciiTheme="minorHAnsi" w:hAnsiTheme="minorHAnsi" w:cstheme="minorHAnsi"/>
          <w:sz w:val="24"/>
          <w:szCs w:val="24"/>
        </w:rPr>
        <w:t xml:space="preserve">set out </w:t>
      </w:r>
      <w:r w:rsidR="0016571C">
        <w:rPr>
          <w:rFonts w:asciiTheme="minorHAnsi" w:hAnsiTheme="minorHAnsi" w:cstheme="minorHAnsi"/>
          <w:sz w:val="24"/>
          <w:szCs w:val="24"/>
        </w:rPr>
        <w:t xml:space="preserve">yearly specific goals </w:t>
      </w:r>
      <w:r w:rsidR="007839AD">
        <w:rPr>
          <w:rFonts w:asciiTheme="minorHAnsi" w:hAnsiTheme="minorHAnsi" w:cstheme="minorHAnsi"/>
          <w:sz w:val="24"/>
          <w:szCs w:val="24"/>
        </w:rPr>
        <w:t xml:space="preserve">over a </w:t>
      </w:r>
      <w:proofErr w:type="gramStart"/>
      <w:r w:rsidR="007839AD">
        <w:rPr>
          <w:rFonts w:asciiTheme="minorHAnsi" w:hAnsiTheme="minorHAnsi" w:cstheme="minorHAnsi"/>
          <w:sz w:val="24"/>
          <w:szCs w:val="24"/>
        </w:rPr>
        <w:t>3 year</w:t>
      </w:r>
      <w:proofErr w:type="gramEnd"/>
      <w:r w:rsidR="007839AD">
        <w:rPr>
          <w:rFonts w:asciiTheme="minorHAnsi" w:hAnsiTheme="minorHAnsi" w:cstheme="minorHAnsi"/>
          <w:sz w:val="24"/>
          <w:szCs w:val="24"/>
        </w:rPr>
        <w:t xml:space="preserve"> period </w:t>
      </w:r>
      <w:r w:rsidR="0016571C">
        <w:rPr>
          <w:rFonts w:asciiTheme="minorHAnsi" w:hAnsiTheme="minorHAnsi" w:cstheme="minorHAnsi"/>
          <w:sz w:val="24"/>
          <w:szCs w:val="24"/>
        </w:rPr>
        <w:t xml:space="preserve">for the harbour and to describe </w:t>
      </w:r>
      <w:r w:rsidRPr="00DE1CDB">
        <w:rPr>
          <w:rFonts w:asciiTheme="minorHAnsi" w:hAnsiTheme="minorHAnsi" w:cstheme="minorHAnsi"/>
          <w:sz w:val="24"/>
          <w:szCs w:val="24"/>
        </w:rPr>
        <w:t>the terms and the metrics by which the</w:t>
      </w:r>
      <w:r w:rsidR="0016571C">
        <w:rPr>
          <w:rFonts w:asciiTheme="minorHAnsi" w:hAnsiTheme="minorHAnsi" w:cstheme="minorHAnsi"/>
          <w:sz w:val="24"/>
          <w:szCs w:val="24"/>
        </w:rPr>
        <w:t xml:space="preserve">se goals will be measured </w:t>
      </w:r>
      <w:r w:rsidR="007839AD">
        <w:rPr>
          <w:rFonts w:asciiTheme="minorHAnsi" w:hAnsiTheme="minorHAnsi" w:cstheme="minorHAnsi"/>
          <w:sz w:val="24"/>
          <w:szCs w:val="24"/>
        </w:rPr>
        <w:t xml:space="preserve">and reported </w:t>
      </w:r>
      <w:r>
        <w:rPr>
          <w:rFonts w:asciiTheme="minorHAnsi" w:hAnsiTheme="minorHAnsi" w:cstheme="minorHAnsi"/>
          <w:sz w:val="24"/>
          <w:szCs w:val="24"/>
        </w:rPr>
        <w:t>on an annual basis</w:t>
      </w:r>
      <w:r w:rsidRPr="00DE1CDB">
        <w:rPr>
          <w:rFonts w:asciiTheme="minorHAnsi" w:hAnsiTheme="minorHAnsi" w:cstheme="minorHAnsi"/>
          <w:sz w:val="24"/>
          <w:szCs w:val="24"/>
        </w:rPr>
        <w:t>.</w:t>
      </w:r>
    </w:p>
    <w:p w:rsidR="00DE1CDB" w:rsidP="00DE1CDB" w:rsidRDefault="00DE1CDB" w14:paraId="5189A807" w14:textId="4130FC09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DE1CDB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DE1CDB" w:rsidP="009B77A4" w:rsidRDefault="00DE1CDB" w14:paraId="72B149B2" w14:textId="77A2EEA8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DE1CDB">
        <w:rPr>
          <w:rFonts w:asciiTheme="minorHAnsi" w:hAnsiTheme="minorHAnsi" w:cstheme="minorHAnsi"/>
          <w:sz w:val="24"/>
          <w:szCs w:val="24"/>
        </w:rPr>
        <w:t>Progress against th</w:t>
      </w:r>
      <w:r w:rsidR="0016571C">
        <w:rPr>
          <w:rFonts w:asciiTheme="minorHAnsi" w:hAnsiTheme="minorHAnsi" w:cstheme="minorHAnsi"/>
          <w:sz w:val="24"/>
          <w:szCs w:val="24"/>
        </w:rPr>
        <w:t xml:space="preserve">e MSP </w:t>
      </w:r>
      <w:r>
        <w:rPr>
          <w:rFonts w:asciiTheme="minorHAnsi" w:hAnsiTheme="minorHAnsi" w:cstheme="minorHAnsi"/>
          <w:sz w:val="24"/>
          <w:szCs w:val="24"/>
        </w:rPr>
        <w:t>is formally r</w:t>
      </w:r>
      <w:r w:rsidRPr="00DE1CDB">
        <w:rPr>
          <w:rFonts w:asciiTheme="minorHAnsi" w:hAnsiTheme="minorHAnsi" w:cstheme="minorHAnsi"/>
          <w:sz w:val="24"/>
          <w:szCs w:val="24"/>
        </w:rPr>
        <w:t xml:space="preserve">eported by the Harbour Master to the Commissioners on a regular basis and annually to </w:t>
      </w:r>
      <w:r w:rsidR="0016571C">
        <w:rPr>
          <w:rFonts w:asciiTheme="minorHAnsi" w:hAnsiTheme="minorHAnsi" w:cstheme="minorHAnsi"/>
          <w:sz w:val="24"/>
          <w:szCs w:val="24"/>
        </w:rPr>
        <w:t xml:space="preserve">harbour </w:t>
      </w:r>
      <w:r w:rsidRPr="00DE1CDB">
        <w:rPr>
          <w:rFonts w:asciiTheme="minorHAnsi" w:hAnsiTheme="minorHAnsi" w:cstheme="minorHAnsi"/>
          <w:sz w:val="24"/>
          <w:szCs w:val="24"/>
        </w:rPr>
        <w:t>stakeholders at the annual consultative meeting.</w:t>
      </w:r>
    </w:p>
    <w:p w:rsidR="00DE1CDB" w:rsidP="009B77A4" w:rsidRDefault="00DE1CDB" w14:paraId="176AD8B0" w14:textId="77777777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</w:p>
    <w:p w:rsidR="00DE1CDB" w:rsidP="009B77A4" w:rsidRDefault="00DE1CDB" w14:paraId="313CF607" w14:textId="31ECFE72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Designated Person is also kept abreast with progress, </w:t>
      </w:r>
      <w:proofErr w:type="gramStart"/>
      <w:r>
        <w:rPr>
          <w:rFonts w:asciiTheme="minorHAnsi" w:hAnsiTheme="minorHAnsi" w:cstheme="minorHAnsi"/>
          <w:sz w:val="24"/>
          <w:szCs w:val="24"/>
        </w:rPr>
        <w:t>amendments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and developments in the MSP.  </w:t>
      </w:r>
    </w:p>
    <w:p w:rsidR="00DE1CDB" w:rsidP="009B77A4" w:rsidRDefault="00DE1CDB" w14:paraId="42736C31" w14:textId="77777777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</w:p>
    <w:p w:rsidRPr="006305FC" w:rsidR="00A855B2" w:rsidP="00BB4334" w:rsidRDefault="00A855B2" w14:paraId="7B7131FE" w14:textId="77777777">
      <w:pPr>
        <w:tabs>
          <w:tab w:val="left" w:pos="127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Pr="006305FC" w:rsidR="00192F45" w:rsidP="00192F45" w:rsidRDefault="00192F45" w14:paraId="4097D502" w14:textId="77777777">
      <w:pPr>
        <w:tabs>
          <w:tab w:val="left" w:pos="284"/>
        </w:tabs>
        <w:suppressAutoHyphens/>
        <w:spacing w:after="0"/>
        <w:ind w:firstLine="567"/>
        <w:rPr>
          <w:rFonts w:asciiTheme="minorHAnsi" w:hAnsiTheme="minorHAnsi" w:cstheme="minorHAnsi"/>
          <w:sz w:val="24"/>
          <w:szCs w:val="24"/>
        </w:rPr>
      </w:pPr>
    </w:p>
    <w:p w:rsidRPr="008B2365" w:rsidR="00B05DCA" w:rsidRDefault="00B05DCA" w14:paraId="50DA140D" w14:textId="77777777">
      <w:pPr>
        <w:rPr>
          <w:rFonts w:asciiTheme="minorHAnsi" w:hAnsiTheme="minorHAnsi" w:cstheme="minorHAnsi"/>
        </w:rPr>
        <w:sectPr w:rsidRPr="008B2365" w:rsidR="00B05DCA" w:rsidSect="002C218C">
          <w:headerReference w:type="default" r:id="rId12"/>
          <w:footerReference w:type="default" r:id="rId13"/>
          <w:headerReference w:type="first" r:id="rId14"/>
          <w:type w:val="continuous"/>
          <w:pgSz w:w="11906" w:h="16838" w:orient="portrait"/>
          <w:pgMar w:top="567" w:right="851" w:bottom="1440" w:left="709" w:header="709" w:footer="567" w:gutter="0"/>
          <w:pgBorders w:offsetFrom="page">
            <w:top w:val="single" w:color="8DB3E2" w:themeColor="text2" w:themeTint="66" w:sz="24" w:space="24"/>
            <w:left w:val="single" w:color="8DB3E2" w:themeColor="text2" w:themeTint="66" w:sz="24" w:space="24"/>
            <w:bottom w:val="single" w:color="8DB3E2" w:themeColor="text2" w:themeTint="66" w:sz="24" w:space="24"/>
            <w:right w:val="single" w:color="8DB3E2" w:themeColor="text2" w:themeTint="66" w:sz="24" w:space="24"/>
          </w:pgBorders>
          <w:pgNumType w:start="0"/>
          <w:cols w:space="708"/>
          <w:titlePg/>
          <w:docGrid w:linePitch="360"/>
        </w:sectPr>
      </w:pPr>
    </w:p>
    <w:p w:rsidRPr="00EB3072" w:rsidR="00F910A5" w:rsidP="00EB3072" w:rsidRDefault="00F910A5" w14:paraId="5940119C" w14:textId="19805C1A">
      <w:pPr>
        <w:pStyle w:val="ListParagraph"/>
        <w:keepNext/>
        <w:ind w:left="0"/>
        <w:outlineLvl w:val="0"/>
        <w:rPr>
          <w:rFonts w:asciiTheme="minorHAnsi" w:hAnsiTheme="minorHAnsi" w:eastAsiaTheme="minorHAnsi" w:cstheme="minorHAnsi"/>
          <w:b/>
          <w:lang w:eastAsia="en-US"/>
        </w:rPr>
      </w:pPr>
      <w:r w:rsidRPr="00EB3072">
        <w:rPr>
          <w:rFonts w:asciiTheme="minorHAnsi" w:hAnsiTheme="minorHAnsi" w:eastAsiaTheme="minorHAnsi" w:cstheme="minorHAnsi"/>
          <w:b/>
          <w:lang w:eastAsia="en-US"/>
        </w:rPr>
        <w:tab/>
      </w:r>
    </w:p>
    <w:tbl>
      <w:tblPr>
        <w:tblStyle w:val="TableGrid"/>
        <w:tblpPr w:leftFromText="180" w:rightFromText="180" w:vertAnchor="text" w:horzAnchor="margin" w:tblpX="-318" w:tblpY="98"/>
        <w:tblW w:w="14850" w:type="dxa"/>
        <w:tblLook w:val="04A0" w:firstRow="1" w:lastRow="0" w:firstColumn="1" w:lastColumn="0" w:noHBand="0" w:noVBand="1"/>
      </w:tblPr>
      <w:tblGrid>
        <w:gridCol w:w="675"/>
        <w:gridCol w:w="3295"/>
        <w:gridCol w:w="4961"/>
        <w:gridCol w:w="816"/>
        <w:gridCol w:w="3402"/>
        <w:gridCol w:w="1701"/>
      </w:tblGrid>
      <w:tr w:rsidRPr="008B2365" w:rsidR="0025050D" w:rsidTr="040814DE" w14:paraId="64296E24" w14:textId="77777777">
        <w:trPr>
          <w:cantSplit/>
          <w:tblHeader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F910A5" w:rsidP="0025050D" w:rsidRDefault="00F910A5" w14:paraId="09F0742D" w14:textId="77777777">
            <w:pPr>
              <w:tabs>
                <w:tab w:val="left" w:pos="2160"/>
              </w:tabs>
              <w:suppressAutoHyphens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F910A5" w:rsidP="0025050D" w:rsidRDefault="00F910A5" w14:paraId="68A5A86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F910A5" w:rsidP="0025050D" w:rsidRDefault="00F910A5" w14:paraId="363A714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F910A5" w:rsidP="0025050D" w:rsidRDefault="00F910A5" w14:paraId="7B178B6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F910A5" w:rsidP="0025050D" w:rsidRDefault="00747CCC" w14:paraId="514CB30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Completion Measure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F910A5" w:rsidP="0025050D" w:rsidRDefault="00F910A5" w14:paraId="3479E7CE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Pr="000D3A84" w:rsidR="00F44282" w:rsidTr="00F44282" w14:paraId="02E4C915" w14:textId="77777777">
              <w:tc>
                <w:tcPr>
                  <w:tcW w:w="442" w:type="dxa"/>
                  <w:shd w:val="clear" w:color="auto" w:fill="00B050"/>
                </w:tcPr>
                <w:p w:rsidRPr="000D3A84" w:rsidR="00F44282" w:rsidP="00C87165" w:rsidRDefault="00F44282" w14:paraId="616CF38F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Pr="000D3A84" w:rsidR="00F44282" w:rsidP="00C87165" w:rsidRDefault="00F44282" w14:paraId="2BC8A39F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Pr="000D3A84" w:rsidR="00F44282" w:rsidP="00C87165" w:rsidRDefault="00F44282" w14:paraId="4B39C91A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Pr="000D3A84" w:rsidR="00F44282" w:rsidP="0025050D" w:rsidRDefault="00F44282" w14:paraId="067C2879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CB25A1" w:rsidTr="040814DE" w14:paraId="78AD3CCB" w14:textId="77777777">
        <w:trPr>
          <w:trHeight w:val="1076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25050D" w:rsidR="00CB25A1" w:rsidP="0025050D" w:rsidRDefault="00CB25A1" w14:paraId="0E1E1F7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CB25A1" w:rsidP="0025050D" w:rsidRDefault="00CB25A1" w14:paraId="24734029" w14:textId="42F68ADF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25050D" w:rsidR="00CB25A1" w:rsidP="0025050D" w:rsidRDefault="00CB25A1" w14:paraId="2699AC9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CB25A1" w:rsidP="0025050D" w:rsidRDefault="00CB25A1" w14:paraId="1B52D458" w14:textId="3D3103A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Annually review NSH SMS Policies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the C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ompliance Plan.</w:t>
            </w:r>
          </w:p>
          <w:p w:rsidRPr="0025050D" w:rsidR="00CB25A1" w:rsidP="0025050D" w:rsidRDefault="00CB25A1" w14:paraId="7E2A6C43" w14:textId="2B30284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Show it has been r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eview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 after a relevant incident or accident.</w:t>
            </w:r>
          </w:p>
          <w:p w:rsidRPr="0025050D" w:rsidR="00CB25A1" w:rsidP="0025050D" w:rsidRDefault="00CB25A1" w14:paraId="4FB43A8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B25A1" w:rsidP="040814DE" w:rsidRDefault="00CB25A1" w14:paraId="12E21E68" w14:textId="6DE5D761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45C4153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SMS re</w:t>
            </w:r>
            <w:r w:rsidRPr="040814DE" w:rsidR="0CA0663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view</w:t>
            </w:r>
            <w:r w:rsidRPr="040814DE" w:rsidR="45C4153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to be complete</w:t>
            </w:r>
            <w:r w:rsidRPr="040814DE" w:rsidR="33B4246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</w:t>
            </w:r>
            <w:r w:rsidRPr="040814DE" w:rsidR="45C4153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by </w:t>
            </w:r>
            <w:r w:rsidRPr="040814DE" w:rsidR="45C41538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Q2 2024.</w:t>
            </w:r>
          </w:p>
          <w:p w:rsidR="00CB25A1" w:rsidP="0025050D" w:rsidRDefault="00CB25A1" w14:paraId="144ED2A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CB25A1" w:rsidP="0025050D" w:rsidRDefault="00CB25A1" w14:paraId="747119A4" w14:textId="757BE07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25050D" w:rsidR="00CB25A1" w:rsidP="0025050D" w:rsidRDefault="00CB25A1" w14:paraId="4F279F1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CB25A1" w:rsidP="0025050D" w:rsidRDefault="00CB25A1" w14:paraId="31F1A3FC" w14:textId="6DCE99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North Sunderland Harbour SMS Policy Statement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25050D" w:rsidR="00CB25A1" w:rsidP="0025050D" w:rsidRDefault="00CB25A1" w14:paraId="1E2CDAAF" w14:textId="29F6B7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North Sunderland Harbour SMS Compliance Plan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25050D" w:rsidR="00CB25A1" w:rsidP="0025050D" w:rsidRDefault="00CB25A1" w14:paraId="39CE20C6" w14:textId="78F18BB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Marine Enforcement and Prosecution Policy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CB25A1" w:rsidP="0025050D" w:rsidRDefault="00CB25A1" w14:paraId="33CC246C" w14:textId="7BBDF34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25050D" w:rsidR="00CB25A1" w:rsidP="0025050D" w:rsidRDefault="00B73FCB" w14:paraId="399E0A91" w14:textId="14D3F78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 SMS documents have been reviewed January and June 2024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25050D" w:rsidR="00CB25A1" w:rsidP="0025050D" w:rsidRDefault="00CB25A1" w14:paraId="7F083384" w14:textId="3C23410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color w:val="92D050"/>
                <w:sz w:val="24"/>
                <w:szCs w:val="24"/>
              </w:rPr>
            </w:pPr>
          </w:p>
        </w:tc>
      </w:tr>
      <w:tr w:rsidRPr="008B2365" w:rsidR="00CB25A1" w:rsidTr="040814DE" w14:paraId="410BA0EA" w14:textId="77777777">
        <w:trPr>
          <w:trHeight w:val="1076"/>
        </w:trPr>
        <w:tc>
          <w:tcPr>
            <w:tcW w:w="675" w:type="dxa"/>
            <w:vMerge/>
            <w:tcBorders/>
            <w:tcMar/>
          </w:tcPr>
          <w:p w:rsidRPr="0025050D" w:rsidR="00CB25A1" w:rsidP="0025050D" w:rsidRDefault="00CB25A1" w14:paraId="08EA26D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/>
            <w:tcMar/>
          </w:tcPr>
          <w:p w:rsidRPr="0025050D" w:rsidR="00CB25A1" w:rsidP="0025050D" w:rsidRDefault="00CB25A1" w14:paraId="19E07733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/>
            <w:tcMar/>
          </w:tcPr>
          <w:p w:rsidRPr="0025050D" w:rsidR="00CB25A1" w:rsidP="0025050D" w:rsidRDefault="00CB25A1" w14:paraId="53498D6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CB25A1" w:rsidP="0025050D" w:rsidRDefault="00CB25A1" w14:paraId="47C1C8BC" w14:textId="51641B2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25050D" w:rsidR="00CB25A1" w:rsidP="040814DE" w:rsidRDefault="00CB25A1" w14:paraId="703EAFDB" w14:textId="04327651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5CDAC68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All SMS documents reviewed by FK June 2025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25050D" w:rsidR="00CB25A1" w:rsidP="0025050D" w:rsidRDefault="00CB25A1" w14:paraId="2FED636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color w:val="92D050"/>
                <w:sz w:val="24"/>
                <w:szCs w:val="24"/>
              </w:rPr>
            </w:pPr>
          </w:p>
        </w:tc>
      </w:tr>
      <w:tr w:rsidRPr="008B2365" w:rsidR="00CB25A1" w:rsidTr="040814DE" w14:paraId="1F4F127F" w14:textId="77777777">
        <w:trPr>
          <w:trHeight w:val="1076"/>
        </w:trPr>
        <w:tc>
          <w:tcPr>
            <w:tcW w:w="675" w:type="dxa"/>
            <w:vMerge/>
            <w:tcBorders/>
            <w:tcMar/>
          </w:tcPr>
          <w:p w:rsidRPr="0025050D" w:rsidR="00CB25A1" w:rsidP="0025050D" w:rsidRDefault="00CB25A1" w14:paraId="76290ED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/>
            <w:tcMar/>
          </w:tcPr>
          <w:p w:rsidRPr="0025050D" w:rsidR="00CB25A1" w:rsidP="0025050D" w:rsidRDefault="00CB25A1" w14:paraId="202A51A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/>
            <w:tcMar/>
          </w:tcPr>
          <w:p w:rsidRPr="0025050D" w:rsidR="00CB25A1" w:rsidP="0025050D" w:rsidRDefault="00CB25A1" w14:paraId="128B328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CB25A1" w:rsidP="0025050D" w:rsidRDefault="00CB25A1" w14:paraId="011E7476" w14:textId="1D8D659E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CB25A1" w:rsidP="0025050D" w:rsidRDefault="00CB25A1" w14:paraId="0866794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5050D" w:rsidR="00CB25A1" w:rsidP="0025050D" w:rsidRDefault="00CB25A1" w14:paraId="5E48862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color w:val="92D050"/>
                <w:sz w:val="24"/>
                <w:szCs w:val="24"/>
              </w:rPr>
            </w:pPr>
          </w:p>
        </w:tc>
      </w:tr>
      <w:tr w:rsidRPr="008B2365" w:rsidR="0064100D" w:rsidTr="040814DE" w14:paraId="258852B9" w14:textId="77777777"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25050D" w:rsidP="0025050D" w:rsidRDefault="0025050D" w14:paraId="33853D5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F910A5" w:rsidP="0025050D" w:rsidRDefault="00F910A5" w14:paraId="2FA3567D" w14:textId="35CE5C5B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582923" w:rsidP="0025050D" w:rsidRDefault="00582923" w14:paraId="4961DD33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910A5" w:rsidP="0025050D" w:rsidRDefault="00F910A5" w14:paraId="47A506D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Pr="0025050D" w:rsidR="00EB3072">
              <w:rPr>
                <w:rFonts w:asciiTheme="minorHAnsi" w:hAnsiTheme="minorHAnsi" w:cstheme="minorHAnsi"/>
                <w:sz w:val="24"/>
                <w:szCs w:val="24"/>
              </w:rPr>
              <w:t xml:space="preserve">publish 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current Policies and Marine Safety Plan </w:t>
            </w:r>
            <w:r w:rsidRPr="0025050D" w:rsidR="00EB3072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25050D" w:rsidR="0016571C">
              <w:rPr>
                <w:rFonts w:asciiTheme="minorHAnsi" w:hAnsiTheme="minorHAnsi" w:cstheme="minorHAnsi"/>
                <w:sz w:val="24"/>
                <w:szCs w:val="24"/>
              </w:rPr>
              <w:t>NSH website</w:t>
            </w:r>
            <w:r w:rsidRPr="0025050D" w:rsidR="0021678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7839AD" w:rsidP="0025050D" w:rsidRDefault="007839AD" w14:paraId="4079590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CB25A1" w:rsidP="0025050D" w:rsidRDefault="00CB25A1" w14:paraId="2839D460" w14:textId="707EBE9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582923" w:rsidP="0025050D" w:rsidRDefault="00582923" w14:paraId="490A6B4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F910A5" w:rsidP="0025050D" w:rsidRDefault="00CB25A1" w14:paraId="4D952DFB" w14:textId="2BED50F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Uploads to website and maintain d</w:t>
            </w:r>
            <w:r w:rsidRPr="0025050D" w:rsidR="00F910A5">
              <w:rPr>
                <w:rFonts w:asciiTheme="minorHAnsi" w:hAnsiTheme="minorHAnsi" w:cstheme="minorHAnsi"/>
                <w:sz w:val="24"/>
                <w:szCs w:val="24"/>
              </w:rPr>
              <w:t>ocument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version c</w:t>
            </w:r>
            <w:r w:rsidRPr="0025050D" w:rsidR="00F910A5">
              <w:rPr>
                <w:rFonts w:asciiTheme="minorHAnsi" w:hAnsiTheme="minorHAnsi" w:cstheme="minorHAnsi"/>
                <w:sz w:val="24"/>
                <w:szCs w:val="24"/>
              </w:rPr>
              <w:t>ontrol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F910A5" w:rsidP="0025050D" w:rsidRDefault="007871E0" w14:paraId="6F11DE7B" w14:textId="1821A3B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25050D" w:rsidR="004915C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5050D" w:rsidR="002E310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F910A5" w:rsidP="0025050D" w:rsidRDefault="00E66CFB" w14:paraId="1B910EE5" w14:textId="46B5515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 SMS and RA</w:t>
            </w:r>
            <w:r w:rsidRPr="0025050D" w:rsidR="006956B4">
              <w:rPr>
                <w:rFonts w:asciiTheme="minorHAnsi" w:hAnsiTheme="minorHAnsi" w:cstheme="minorHAnsi"/>
                <w:sz w:val="24"/>
                <w:szCs w:val="24"/>
              </w:rPr>
              <w:t xml:space="preserve"> documents are uploaded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the NSH website – June 2024</w:t>
            </w:r>
            <w:r w:rsidRPr="0025050D" w:rsidR="006956B4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25050D" w:rsidR="00F910A5" w:rsidP="0025050D" w:rsidRDefault="00F910A5" w14:paraId="26F5248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470A4F48" w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79DA55B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4816B3B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29F8EE0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F910A5" w:rsidP="0025050D" w:rsidRDefault="007871E0" w14:paraId="4DCFB8F6" w14:textId="3DD7703D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25050D" w:rsidR="002E310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F910A5" w:rsidP="040814DE" w:rsidRDefault="00F910A5" w14:paraId="34F7A756" w14:textId="28036C74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759E5F7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Updated RA (Pontoon) added to website April 2025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25050D" w:rsidR="00F910A5" w:rsidP="0025050D" w:rsidRDefault="00F910A5" w14:paraId="1BDB4C4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0528A1E1" w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719050E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487D70C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0F5C9D0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F910A5" w:rsidP="0025050D" w:rsidRDefault="007871E0" w14:paraId="6F00A606" w14:textId="6189883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25050D" w:rsidR="002E310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F910A5" w:rsidP="0025050D" w:rsidRDefault="00F910A5" w14:paraId="06EE32E3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5050D" w:rsidR="00F910A5" w:rsidP="0025050D" w:rsidRDefault="00F910A5" w14:paraId="7B22E7E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D41DC5" w:rsidRDefault="00D41DC5" w14:paraId="31CB48AB" w14:textId="77777777">
      <w:r>
        <w:br w:type="page"/>
      </w:r>
    </w:p>
    <w:p w:rsidR="00D41DC5" w:rsidRDefault="00D41DC5" w14:paraId="4C2AE331" w14:textId="77777777"/>
    <w:tbl>
      <w:tblPr>
        <w:tblStyle w:val="TableGrid"/>
        <w:tblpPr w:leftFromText="180" w:rightFromText="180" w:vertAnchor="text" w:horzAnchor="margin" w:tblpX="-318" w:tblpY="98"/>
        <w:tblW w:w="14850" w:type="dxa"/>
        <w:tblLook w:val="04A0" w:firstRow="1" w:lastRow="0" w:firstColumn="1" w:lastColumn="0" w:noHBand="0" w:noVBand="1"/>
      </w:tblPr>
      <w:tblGrid>
        <w:gridCol w:w="675"/>
        <w:gridCol w:w="3295"/>
        <w:gridCol w:w="4961"/>
        <w:gridCol w:w="816"/>
        <w:gridCol w:w="3402"/>
        <w:gridCol w:w="1701"/>
      </w:tblGrid>
      <w:tr w:rsidRPr="008B2365" w:rsidR="00625207" w:rsidTr="040814DE" w14:paraId="7A55DBC7" w14:textId="77777777">
        <w:trPr>
          <w:trHeight w:val="488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25050D" w:rsidR="00625207" w:rsidP="00625207" w:rsidRDefault="00625207" w14:paraId="7F66FFB7" w14:textId="0D03EB2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25050D" w:rsidR="00625207" w:rsidP="00625207" w:rsidRDefault="00625207" w14:paraId="2D6CFF5A" w14:textId="6A601AC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25050D" w:rsidR="00625207" w:rsidP="00625207" w:rsidRDefault="00625207" w14:paraId="498CDA84" w14:textId="03F0B45E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25050D" w:rsidR="00625207" w:rsidP="00625207" w:rsidRDefault="00625207" w14:paraId="3BA7C3FC" w14:textId="44442CB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625207" w:rsidP="00625207" w:rsidRDefault="00625207" w14:paraId="2E165FB5" w14:textId="0674A65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Completion Measure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476430" w:rsidR="00625207" w:rsidP="00625207" w:rsidRDefault="00625207" w14:paraId="441E88D0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Pr="00476430" w:rsidR="00625207" w:rsidTr="00AB039E" w14:paraId="2AB47B2B" w14:textId="77777777">
              <w:tc>
                <w:tcPr>
                  <w:tcW w:w="442" w:type="dxa"/>
                  <w:shd w:val="clear" w:color="auto" w:fill="00B050"/>
                </w:tcPr>
                <w:p w:rsidRPr="00476430" w:rsidR="00625207" w:rsidP="00C87165" w:rsidRDefault="00625207" w14:paraId="62735D4A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Pr="00476430" w:rsidR="00625207" w:rsidP="00C87165" w:rsidRDefault="00625207" w14:paraId="7ECED5E4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Pr="00476430" w:rsidR="00625207" w:rsidP="00C87165" w:rsidRDefault="00625207" w14:paraId="5FF08F40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Pr="0025050D" w:rsidR="00625207" w:rsidP="00625207" w:rsidRDefault="00625207" w14:paraId="2B626F5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41272F0B" w14:textId="77777777">
        <w:trPr>
          <w:trHeight w:val="488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25050D" w:rsidP="0025050D" w:rsidRDefault="0025050D" w14:paraId="1502615B" w14:textId="1E40AA2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F910A5" w:rsidP="0025050D" w:rsidRDefault="00F910A5" w14:paraId="1D8F0D61" w14:textId="6956EF93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582923" w:rsidP="0025050D" w:rsidRDefault="00582923" w14:paraId="3FD55513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7871E0" w:rsidP="0025050D" w:rsidRDefault="00EB3072" w14:paraId="14010740" w14:textId="5D29ACDD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Annually </w:t>
            </w:r>
            <w:r w:rsidRPr="0025050D" w:rsidR="00F910A5">
              <w:rPr>
                <w:rFonts w:asciiTheme="minorHAnsi" w:hAnsiTheme="minorHAnsi" w:cstheme="minorHAnsi"/>
                <w:sz w:val="24"/>
                <w:szCs w:val="24"/>
              </w:rPr>
              <w:t xml:space="preserve">review </w:t>
            </w:r>
            <w:r w:rsidRPr="0025050D" w:rsidR="006956B4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utility </w:t>
            </w:r>
            <w:r w:rsidRPr="0025050D" w:rsidR="006305FC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25050D" w:rsidR="006956B4">
              <w:rPr>
                <w:rFonts w:asciiTheme="minorHAnsi" w:hAnsiTheme="minorHAnsi" w:cstheme="minorHAnsi"/>
                <w:sz w:val="24"/>
                <w:szCs w:val="24"/>
              </w:rPr>
              <w:t xml:space="preserve">all NSH </w:t>
            </w:r>
            <w:r w:rsidRPr="0025050D" w:rsidR="006305FC">
              <w:rPr>
                <w:rFonts w:asciiTheme="minorHAnsi" w:hAnsiTheme="minorHAnsi" w:cstheme="minorHAnsi"/>
                <w:sz w:val="24"/>
                <w:szCs w:val="24"/>
              </w:rPr>
              <w:t xml:space="preserve">harbour 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legislation –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especially 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mindful of HRO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>’s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 progress</w:t>
            </w:r>
            <w:r w:rsidRPr="0025050D" w:rsidR="004915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582923" w:rsidP="0025050D" w:rsidRDefault="00582923" w14:paraId="274F86D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F910A5" w:rsidP="0025050D" w:rsidRDefault="00F910A5" w14:paraId="067FE0E5" w14:textId="2FC157BC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To keep a rolling review of changes required to </w:t>
            </w:r>
            <w:r w:rsidRPr="0025050D" w:rsidR="006305FC">
              <w:rPr>
                <w:rFonts w:asciiTheme="minorHAnsi" w:hAnsiTheme="minorHAnsi" w:cstheme="minorHAnsi"/>
                <w:sz w:val="24"/>
                <w:szCs w:val="24"/>
              </w:rPr>
              <w:t xml:space="preserve">harbour </w:t>
            </w:r>
            <w:r w:rsidRPr="0025050D" w:rsidR="00EB3072">
              <w:rPr>
                <w:rFonts w:asciiTheme="minorHAnsi" w:hAnsiTheme="minorHAnsi" w:cstheme="minorHAnsi"/>
                <w:sz w:val="24"/>
                <w:szCs w:val="24"/>
              </w:rPr>
              <w:t>legislation</w:t>
            </w:r>
            <w:r w:rsidRPr="0025050D" w:rsidR="0063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identified through accident/incident/audit/operations changes</w:t>
            </w:r>
            <w:r w:rsidRPr="0025050D" w:rsidR="006305F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305FC" w:rsidP="0025050D" w:rsidRDefault="00EB3072" w14:paraId="32E2B8BC" w14:textId="695A197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On approval </w:t>
            </w:r>
            <w:r w:rsidR="00954340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25050D" w:rsidR="00DD6183">
              <w:rPr>
                <w:rFonts w:asciiTheme="minorHAnsi" w:hAnsiTheme="minorHAnsi" w:cstheme="minorHAnsi"/>
                <w:sz w:val="24"/>
                <w:szCs w:val="24"/>
              </w:rPr>
              <w:t>HRO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, review all NSH legislation and documentation.</w:t>
            </w:r>
          </w:p>
          <w:p w:rsidRPr="0025050D" w:rsidR="0025050D" w:rsidP="0025050D" w:rsidRDefault="0025050D" w14:paraId="2DE58BD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582923" w:rsidP="0025050D" w:rsidRDefault="00582923" w14:paraId="72E35EF8" w14:textId="638BD45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F910A5" w:rsidP="0025050D" w:rsidRDefault="007871E0" w14:paraId="17BF4FA0" w14:textId="234D4AEE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25050D" w:rsidR="0001044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5050D" w:rsidR="00DD618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F910A5" w:rsidP="0025050D" w:rsidRDefault="003A4825" w14:paraId="215E6699" w14:textId="29BB97A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Progress of HRO is a standing agenda item at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bi monthly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NSH Commissioners meetings.</w:t>
            </w:r>
            <w:r w:rsidR="00002AE0">
              <w:rPr>
                <w:rFonts w:asciiTheme="minorHAnsi" w:hAnsiTheme="minorHAnsi" w:cstheme="minorHAnsi"/>
                <w:sz w:val="24"/>
                <w:szCs w:val="24"/>
              </w:rPr>
              <w:t xml:space="preserve"> Last update May 2024.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hideMark/>
          </w:tcPr>
          <w:p w:rsidRPr="0025050D" w:rsidR="00F910A5" w:rsidP="0025050D" w:rsidRDefault="00F910A5" w14:paraId="3D92BB46" w14:textId="35BB1D2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09A61FAB" w14:textId="77777777">
        <w:trPr>
          <w:trHeight w:val="487"/>
        </w:trPr>
        <w:tc>
          <w:tcPr>
            <w:tcW w:w="675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17447ED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39C26FF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734D641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F910A5" w:rsidP="0025050D" w:rsidRDefault="007871E0" w14:paraId="7B05A3A3" w14:textId="2AE0FDD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25050D" w:rsidR="00DD61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F910A5" w:rsidP="040814DE" w:rsidRDefault="00F910A5" w14:paraId="2263A9F7" w14:textId="6E44F3C0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784F8E7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As above @June 2025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5050D" w:rsidR="00F910A5" w:rsidP="0025050D" w:rsidRDefault="00F910A5" w14:paraId="647C250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4C24260D" w14:textId="77777777">
        <w:trPr>
          <w:trHeight w:val="566"/>
        </w:trPr>
        <w:tc>
          <w:tcPr>
            <w:tcW w:w="675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4519A29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037F289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/>
            <w:tcMar/>
            <w:vAlign w:val="center"/>
            <w:hideMark/>
          </w:tcPr>
          <w:p w:rsidRPr="0025050D" w:rsidR="00F910A5" w:rsidP="0025050D" w:rsidRDefault="00F910A5" w14:paraId="4043EE8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5050D" w:rsidR="00F910A5" w:rsidP="0025050D" w:rsidRDefault="007871E0" w14:paraId="0921D509" w14:textId="1551837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25050D" w:rsidR="00DD618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5050D" w:rsidR="003C69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F910A5" w:rsidP="0025050D" w:rsidRDefault="00F910A5" w14:paraId="71F66BA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5050D" w:rsidR="00F910A5" w:rsidP="0025050D" w:rsidRDefault="00F910A5" w14:paraId="158C8DA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B6D0A" w:rsidRDefault="003B6D0A" w14:paraId="4F54FD5E" w14:textId="77777777"/>
    <w:tbl>
      <w:tblPr>
        <w:tblStyle w:val="TableGrid"/>
        <w:tblpPr w:leftFromText="180" w:rightFromText="180" w:vertAnchor="text" w:horzAnchor="margin" w:tblpX="-318" w:tblpY="98"/>
        <w:tblW w:w="14850" w:type="dxa"/>
        <w:tblLook w:val="04A0" w:firstRow="1" w:lastRow="0" w:firstColumn="1" w:lastColumn="0" w:noHBand="0" w:noVBand="1"/>
      </w:tblPr>
      <w:tblGrid>
        <w:gridCol w:w="675"/>
        <w:gridCol w:w="3295"/>
        <w:gridCol w:w="4961"/>
        <w:gridCol w:w="993"/>
        <w:gridCol w:w="3225"/>
        <w:gridCol w:w="1701"/>
      </w:tblGrid>
      <w:tr w:rsidRPr="008B2365" w:rsidR="0064100D" w:rsidTr="00002AE0" w14:paraId="4A4D3D2B" w14:textId="77777777"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50D" w:rsidR="0025050D" w:rsidP="0025050D" w:rsidRDefault="0025050D" w14:paraId="683C47CB" w14:textId="5A32D73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F910A5" w:rsidP="0025050D" w:rsidRDefault="00F910A5" w14:paraId="21D49266" w14:textId="42B8A194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50D" w:rsidR="00582923" w:rsidP="0025050D" w:rsidRDefault="00582923" w14:paraId="0F41BE7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F910A5" w:rsidP="0025050D" w:rsidRDefault="00EB3072" w14:paraId="73010614" w14:textId="60FE1A3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Annually r</w:t>
            </w:r>
            <w:r w:rsidRPr="0025050D" w:rsidR="00F910A5">
              <w:rPr>
                <w:rFonts w:asciiTheme="minorHAnsi" w:hAnsiTheme="minorHAnsi" w:cstheme="minorHAnsi"/>
                <w:sz w:val="24"/>
                <w:szCs w:val="24"/>
              </w:rPr>
              <w:t>eview</w:t>
            </w: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 xml:space="preserve"> and update NSH Port Risk Assessments</w:t>
            </w:r>
            <w:r w:rsidRPr="0025050D" w:rsidR="00F910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50D" w:rsidR="00582923" w:rsidP="0025050D" w:rsidRDefault="00582923" w14:paraId="2984A6C2" w14:textId="77777777">
            <w:pPr>
              <w:spacing w:before="12"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F910A5" w:rsidP="0025050D" w:rsidRDefault="00F910A5" w14:paraId="095321DC" w14:textId="3ED5C21D">
            <w:pPr>
              <w:spacing w:before="12"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To identify navigational hazards and risk assess.</w:t>
            </w:r>
          </w:p>
          <w:p w:rsidR="00F910A5" w:rsidP="0025050D" w:rsidRDefault="00F910A5" w14:paraId="31E0906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To identify &amp; document controls to mitigate risks to an acceptable level (ALARP)</w:t>
            </w:r>
            <w:r w:rsidRPr="0025050D" w:rsidR="000104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25050D" w:rsidR="000D3A84" w:rsidP="0025050D" w:rsidRDefault="000D3A84" w14:paraId="7B9D080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582923" w:rsidP="0025050D" w:rsidRDefault="00582923" w14:paraId="55469A4F" w14:textId="6750BB2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50D" w:rsidR="00F910A5" w:rsidP="0025050D" w:rsidRDefault="007871E0" w14:paraId="109ABB0B" w14:textId="5FD846D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25050D" w:rsidR="0001044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5050D" w:rsidR="00DD618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50D" w:rsidR="00F910A5" w:rsidP="0025050D" w:rsidRDefault="00002AE0" w14:paraId="1B064F85" w14:textId="69A46B2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 NSH RAs were </w:t>
            </w:r>
            <w:r w:rsidRPr="0025050D" w:rsidR="006956B4">
              <w:rPr>
                <w:rFonts w:asciiTheme="minorHAnsi" w:hAnsiTheme="minorHAnsi" w:cstheme="minorHAnsi"/>
                <w:sz w:val="24"/>
                <w:szCs w:val="24"/>
              </w:rPr>
              <w:t>reviewed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January and June 2024</w:t>
            </w:r>
            <w:r w:rsidRPr="0025050D" w:rsidR="00F910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5050D" w:rsidR="004A5B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25050D" w:rsidR="00F910A5" w:rsidP="0025050D" w:rsidRDefault="00F910A5" w14:paraId="5C254F7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:rsidRPr="0025050D" w:rsidR="00F910A5" w:rsidP="0025050D" w:rsidRDefault="002E7F6D" w14:paraId="63ABA106" w14:textId="09D7910E">
            <w:pPr>
              <w:tabs>
                <w:tab w:val="left" w:pos="2160"/>
              </w:tabs>
              <w:suppressAutoHyphens/>
              <w:ind w:left="3600" w:hanging="36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Pr="008B2365" w:rsidR="0064100D" w:rsidTr="0025050D" w14:paraId="2DBA13AA" w14:textId="77777777">
        <w:trPr>
          <w:trHeight w:val="191"/>
        </w:trPr>
        <w:tc>
          <w:tcPr>
            <w:tcW w:w="67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050D" w:rsidR="00F910A5" w:rsidP="0025050D" w:rsidRDefault="00F910A5" w14:paraId="10307A3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050D" w:rsidR="00F910A5" w:rsidP="0025050D" w:rsidRDefault="00F910A5" w14:paraId="2ECDFA9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050D" w:rsidR="00F910A5" w:rsidP="0025050D" w:rsidRDefault="00F910A5" w14:paraId="2F12F51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50D" w:rsidR="00F910A5" w:rsidP="0025050D" w:rsidRDefault="007871E0" w14:paraId="0551D186" w14:textId="28D3ADE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25050D" w:rsidR="00DD61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910A5" w:rsidP="0025050D" w:rsidRDefault="00F910A5" w14:paraId="17281FB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6D0A" w:rsidP="0025050D" w:rsidRDefault="003B6D0A" w14:paraId="5C6E84F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3B6D0A" w:rsidP="0025050D" w:rsidRDefault="003B6D0A" w14:paraId="2EDFA473" w14:textId="23F9CA8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5050D" w:rsidR="00F910A5" w:rsidP="0025050D" w:rsidRDefault="00F910A5" w14:paraId="54B48E0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025050D" w14:paraId="372A6B31" w14:textId="77777777">
        <w:trPr>
          <w:trHeight w:val="85"/>
        </w:trPr>
        <w:tc>
          <w:tcPr>
            <w:tcW w:w="67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050D" w:rsidR="00F910A5" w:rsidP="0025050D" w:rsidRDefault="00F910A5" w14:paraId="5691282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050D" w:rsidR="00F910A5" w:rsidP="0025050D" w:rsidRDefault="00F910A5" w14:paraId="19BEB11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050D" w:rsidR="00F910A5" w:rsidP="0025050D" w:rsidRDefault="00F910A5" w14:paraId="439BC2E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50D" w:rsidR="00F910A5" w:rsidP="0025050D" w:rsidRDefault="007871E0" w14:paraId="4990D6B5" w14:textId="66D02B6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25050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25050D" w:rsidR="00DD618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910A5" w:rsidP="0025050D" w:rsidRDefault="00F910A5" w14:paraId="5D34F1F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6D0A" w:rsidP="0025050D" w:rsidRDefault="003B6D0A" w14:paraId="1F8DDC6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25050D" w:rsidR="003B6D0A" w:rsidP="0025050D" w:rsidRDefault="003B6D0A" w14:paraId="5489BFD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5050D" w:rsidR="00F910A5" w:rsidP="0025050D" w:rsidRDefault="00F910A5" w14:paraId="439145A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D41DC5" w:rsidRDefault="00D41DC5" w14:paraId="13A8A33F" w14:textId="77777777">
      <w:r>
        <w:br w:type="page"/>
      </w:r>
    </w:p>
    <w:p w:rsidR="0097589F" w:rsidRDefault="0097589F" w14:paraId="7EC6D2F2" w14:textId="77777777"/>
    <w:tbl>
      <w:tblPr>
        <w:tblStyle w:val="TableGrid"/>
        <w:tblpPr w:leftFromText="180" w:rightFromText="180" w:vertAnchor="text" w:horzAnchor="margin" w:tblpX="-318" w:tblpY="98"/>
        <w:tblW w:w="14850" w:type="dxa"/>
        <w:tblLook w:val="04A0" w:firstRow="1" w:lastRow="0" w:firstColumn="1" w:lastColumn="0" w:noHBand="0" w:noVBand="1"/>
      </w:tblPr>
      <w:tblGrid>
        <w:gridCol w:w="675"/>
        <w:gridCol w:w="3261"/>
        <w:gridCol w:w="4995"/>
        <w:gridCol w:w="993"/>
        <w:gridCol w:w="3225"/>
        <w:gridCol w:w="1701"/>
      </w:tblGrid>
      <w:tr w:rsidRPr="008B2365" w:rsidR="0097589F" w:rsidTr="040814DE" w14:paraId="1F3E3ACE" w14:textId="77777777"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97589F" w:rsidP="0097589F" w:rsidRDefault="0097589F" w14:paraId="7305FB0F" w14:textId="561A591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477D7518" w14:textId="4BD79866">
            <w:pPr>
              <w:tabs>
                <w:tab w:val="left" w:pos="8"/>
              </w:tabs>
              <w:suppressAutoHyphens/>
              <w:ind w:left="8" w:hanging="8"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3302034B" w14:textId="28FE55E0">
            <w:pPr>
              <w:tabs>
                <w:tab w:val="left" w:pos="81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6F452B76" w14:textId="40313D8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97589F" w:rsidP="0097589F" w:rsidRDefault="0097589F" w14:paraId="4BA13831" w14:textId="3C12450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Completion Measure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476430" w:rsidR="0097589F" w:rsidP="0097589F" w:rsidRDefault="0097589F" w14:paraId="23EDEC7D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Pr="00476430" w:rsidR="0097589F" w:rsidTr="00AB039E" w14:paraId="2F42EB37" w14:textId="77777777">
              <w:tc>
                <w:tcPr>
                  <w:tcW w:w="442" w:type="dxa"/>
                  <w:shd w:val="clear" w:color="auto" w:fill="00B050"/>
                </w:tcPr>
                <w:p w:rsidRPr="00476430" w:rsidR="0097589F" w:rsidP="00C87165" w:rsidRDefault="0097589F" w14:paraId="799648EE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Pr="00476430" w:rsidR="0097589F" w:rsidP="00C87165" w:rsidRDefault="0097589F" w14:paraId="1578C448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Pr="00476430" w:rsidR="0097589F" w:rsidP="00C87165" w:rsidRDefault="0097589F" w14:paraId="550EAE56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7589F" w:rsidP="0097589F" w:rsidRDefault="0097589F" w14:paraId="02F5800E" w14:textId="77777777">
            <w:pPr>
              <w:tabs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65F87378" w14:textId="77777777"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A3C74" w:rsidP="00CB25A1" w:rsidRDefault="004A3C74" w14:paraId="0171BC73" w14:textId="5EAFA70E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CB25A1" w:rsidR="00CB25A1" w:rsidP="00CB25A1" w:rsidRDefault="00CB25A1" w14:paraId="080B7348" w14:textId="53795C9A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582923" w:rsidP="0025050D" w:rsidRDefault="00582923" w14:paraId="48FA97E5" w14:textId="77777777">
            <w:pPr>
              <w:tabs>
                <w:tab w:val="left" w:pos="8"/>
              </w:tabs>
              <w:suppressAutoHyphens/>
              <w:ind w:left="8" w:hanging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582923" w:rsidP="0025050D" w:rsidRDefault="004A3C74" w14:paraId="04A1920A" w14:textId="27AEC2BC">
            <w:pPr>
              <w:tabs>
                <w:tab w:val="left" w:pos="8"/>
              </w:tabs>
              <w:suppressAutoHyphens/>
              <w:ind w:left="8" w:hanging="8"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Pr="000D3A84" w:rsidR="006956B4">
              <w:rPr>
                <w:rFonts w:asciiTheme="minorHAnsi" w:hAnsiTheme="minorHAnsi" w:cstheme="minorHAnsi"/>
                <w:sz w:val="24"/>
                <w:szCs w:val="24"/>
              </w:rPr>
              <w:t>establish an NSH incident</w:t>
            </w:r>
          </w:p>
          <w:p w:rsidRPr="000D3A84" w:rsidR="006956B4" w:rsidP="0025050D" w:rsidRDefault="00582923" w14:paraId="04DFFBCB" w14:textId="456C480C">
            <w:pPr>
              <w:tabs>
                <w:tab w:val="left" w:pos="8"/>
              </w:tabs>
              <w:suppressAutoHyphens/>
              <w:ind w:left="8" w:hanging="8"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0D3A84" w:rsidR="006956B4">
              <w:rPr>
                <w:rFonts w:asciiTheme="minorHAnsi" w:hAnsiTheme="minorHAnsi" w:cstheme="minorHAnsi"/>
                <w:sz w:val="24"/>
                <w:szCs w:val="24"/>
              </w:rPr>
              <w:t>eporting system.</w:t>
            </w:r>
          </w:p>
          <w:p w:rsidR="004A3C74" w:rsidP="0025050D" w:rsidRDefault="006956B4" w14:paraId="3A525857" w14:textId="19F224B0">
            <w:pPr>
              <w:tabs>
                <w:tab w:val="left" w:pos="8"/>
              </w:tabs>
              <w:suppressAutoHyphens/>
              <w:ind w:left="8" w:hanging="8"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Pr="000D3A84" w:rsidR="004A3C74">
              <w:rPr>
                <w:rFonts w:asciiTheme="minorHAnsi" w:hAnsiTheme="minorHAnsi" w:cstheme="minorHAnsi"/>
                <w:sz w:val="24"/>
                <w:szCs w:val="24"/>
              </w:rPr>
              <w:t>investigate and complete all navigational incidents within one month.</w:t>
            </w:r>
          </w:p>
          <w:p w:rsidRPr="000D3A84" w:rsidR="00CB25A1" w:rsidP="0025050D" w:rsidRDefault="00CB25A1" w14:paraId="0BD6ABAA" w14:textId="00A95988">
            <w:pPr>
              <w:tabs>
                <w:tab w:val="left" w:pos="8"/>
              </w:tabs>
              <w:suppressAutoHyphens/>
              <w:ind w:left="8" w:hanging="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Show feedback into SMS.</w:t>
            </w:r>
          </w:p>
          <w:p w:rsidRPr="000D3A84" w:rsidR="004A3C74" w:rsidP="0025050D" w:rsidRDefault="004A3C74" w14:paraId="0413CA8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73834A6E" w14:textId="77777777">
            <w:pPr>
              <w:tabs>
                <w:tab w:val="left" w:pos="81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4A3C74" w:rsidP="0025050D" w:rsidRDefault="004A3C74" w14:paraId="064CD351" w14:textId="50A20AC0">
            <w:pPr>
              <w:tabs>
                <w:tab w:val="left" w:pos="81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Identify opportunities for improvement and ensure policies and procedures reviewed where applicable.</w:t>
            </w:r>
          </w:p>
          <w:p w:rsidRPr="000D3A84" w:rsidR="004A3C74" w:rsidP="0025050D" w:rsidRDefault="004A3C74" w14:paraId="4C53881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4A3C74" w:rsidP="0025050D" w:rsidRDefault="007871E0" w14:paraId="3B98C701" w14:textId="71E0579E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01044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DD618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6956B4" w:rsidP="0025050D" w:rsidRDefault="00101583" w14:paraId="5A0A5F3E" w14:textId="25E77F9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="0018698E">
              <w:rPr>
                <w:rFonts w:asciiTheme="minorHAnsi" w:hAnsiTheme="minorHAnsi" w:cstheme="minorHAnsi"/>
                <w:sz w:val="24"/>
                <w:szCs w:val="24"/>
              </w:rPr>
              <w:t xml:space="preserve"> Incident </w:t>
            </w:r>
            <w:r w:rsidRPr="000D3A84" w:rsidR="006956B4">
              <w:rPr>
                <w:rFonts w:asciiTheme="minorHAnsi" w:hAnsiTheme="minorHAnsi" w:cstheme="minorHAnsi"/>
                <w:sz w:val="24"/>
                <w:szCs w:val="24"/>
              </w:rPr>
              <w:t>Reporting system established</w:t>
            </w:r>
            <w:r w:rsidR="0018698E">
              <w:rPr>
                <w:rFonts w:asciiTheme="minorHAnsi" w:hAnsiTheme="minorHAnsi" w:cstheme="minorHAnsi"/>
                <w:sz w:val="24"/>
                <w:szCs w:val="24"/>
              </w:rPr>
              <w:t xml:space="preserve"> will be established in Q4 2024</w:t>
            </w:r>
            <w:r w:rsidRPr="000D3A84" w:rsidR="006956B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0D3A84" w:rsidR="004A3C74" w:rsidP="0025050D" w:rsidRDefault="0018698E" w14:paraId="6F17335F" w14:textId="6D40C6F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 i</w:t>
            </w:r>
            <w:r w:rsidRPr="000D3A84" w:rsidR="004A3C74">
              <w:rPr>
                <w:rFonts w:asciiTheme="minorHAnsi" w:hAnsiTheme="minorHAnsi" w:cstheme="minorHAnsi"/>
                <w:sz w:val="24"/>
                <w:szCs w:val="24"/>
              </w:rPr>
              <w:t xml:space="preserve">ncidents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will be </w:t>
            </w:r>
            <w:r w:rsidRPr="000D3A84" w:rsidR="004A3C74">
              <w:rPr>
                <w:rFonts w:asciiTheme="minorHAnsi" w:hAnsiTheme="minorHAnsi" w:cstheme="minorHAnsi"/>
                <w:sz w:val="24"/>
                <w:szCs w:val="24"/>
              </w:rPr>
              <w:t xml:space="preserve">investigated and reported within one calendar month.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4A3C74" w:rsidP="0018698E" w:rsidRDefault="0018698E" w14:paraId="681AC4B0" w14:textId="6623B1DB">
            <w:pPr>
              <w:tabs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Pending</w:t>
            </w:r>
          </w:p>
        </w:tc>
      </w:tr>
      <w:tr w:rsidRPr="008B2365" w:rsidR="0064100D" w:rsidTr="040814DE" w14:paraId="6C58EDE2" w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0772B32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564F18C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3377A7E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1070EF36" w14:textId="57793C4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DD61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6936" w:rsidP="0025050D" w:rsidRDefault="00B86936" w14:paraId="7A474C7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3B6D0A" w:rsidP="0025050D" w:rsidRDefault="003B6D0A" w14:paraId="57959720" w14:textId="7B10FDC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20D37C6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4538617E" w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2AAAEF3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7AA7CB0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122582C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44179444" w14:textId="3990978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DD618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6936" w:rsidP="0025050D" w:rsidRDefault="00B86936" w14:paraId="01A9D4A3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3B6D0A" w:rsidP="0025050D" w:rsidRDefault="003B6D0A" w14:paraId="579FCB7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284DA17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56D0D6ED" w14:textId="77777777"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86936" w:rsidP="00CB25A1" w:rsidRDefault="00B86936" w14:paraId="1316EE5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CB25A1" w:rsidR="00CB25A1" w:rsidP="00CB25A1" w:rsidRDefault="00CB25A1" w14:paraId="1F010401" w14:textId="685B1BA0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266D568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B86936" w:rsidP="0025050D" w:rsidRDefault="006956B4" w14:paraId="05035D0E" w14:textId="0ECB404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Commission r</w:t>
            </w:r>
            <w:r w:rsidRPr="000D3A84" w:rsidR="00B86936">
              <w:rPr>
                <w:rFonts w:asciiTheme="minorHAnsi" w:hAnsiTheme="minorHAnsi" w:cstheme="minorHAnsi"/>
                <w:sz w:val="24"/>
                <w:szCs w:val="24"/>
              </w:rPr>
              <w:t xml:space="preserve">egular Internal and External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PMSC a</w:t>
            </w:r>
            <w:r w:rsidRPr="000D3A84" w:rsidR="00B86936">
              <w:rPr>
                <w:rFonts w:asciiTheme="minorHAnsi" w:hAnsiTheme="minorHAnsi" w:cstheme="minorHAnsi"/>
                <w:sz w:val="24"/>
                <w:szCs w:val="24"/>
              </w:rPr>
              <w:t>udits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7263E18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6936" w:rsidP="0025050D" w:rsidRDefault="00B86936" w14:paraId="3BF2B23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An annual internal review</w:t>
            </w:r>
            <w:r w:rsidRPr="000D3A84" w:rsidR="001B2323">
              <w:rPr>
                <w:rFonts w:asciiTheme="minorHAnsi" w:hAnsiTheme="minorHAnsi" w:cstheme="minorHAnsi"/>
                <w:sz w:val="24"/>
                <w:szCs w:val="24"/>
              </w:rPr>
              <w:t>, annual DP review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gramStart"/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three year</w:t>
            </w:r>
            <w:proofErr w:type="gramEnd"/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peer review to ensure effectiveness of the Safety Management System and compliance to the P</w:t>
            </w:r>
            <w:r w:rsidRPr="000D3A84" w:rsidR="00B15F47">
              <w:rPr>
                <w:rFonts w:asciiTheme="minorHAnsi" w:hAnsiTheme="minorHAnsi" w:cstheme="minorHAnsi"/>
                <w:sz w:val="24"/>
                <w:szCs w:val="24"/>
              </w:rPr>
              <w:t>MSC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0D3A84" w:rsidR="00CB25A1" w:rsidP="0025050D" w:rsidRDefault="00CB25A1" w14:paraId="15F8C23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582923" w:rsidP="0025050D" w:rsidRDefault="00582923" w14:paraId="6D158886" w14:textId="4B9D737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6E235D7C" w14:textId="4E37553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01044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DD618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6936" w:rsidP="0025050D" w:rsidRDefault="0018698E" w14:paraId="5025E18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DP external PMSC audit scheduled June 2024.</w:t>
            </w:r>
          </w:p>
          <w:p w:rsidRPr="000D3A84" w:rsidR="0018698E" w:rsidP="0025050D" w:rsidRDefault="0018698E" w14:paraId="5DC651F6" w14:textId="00833C9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Internal DHM PMSC audit </w:t>
            </w:r>
            <w:r w:rsidR="00B83D0C">
              <w:rPr>
                <w:rFonts w:asciiTheme="minorHAnsi" w:hAnsiTheme="minorHAnsi" w:cstheme="minorHAnsi"/>
                <w:sz w:val="24"/>
                <w:szCs w:val="24"/>
              </w:rPr>
              <w:t>scheduled for Aug 2024.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40814DE" w:rsidRDefault="00B83D0C" w14:paraId="1C432435" w14:textId="121B3642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040814DE" w:rsidR="5CFDE8BC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Complete</w:t>
            </w:r>
          </w:p>
        </w:tc>
      </w:tr>
      <w:tr w:rsidRPr="008B2365" w:rsidR="0064100D" w:rsidTr="040814DE" w14:paraId="5C3E41C1" w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24D21B7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2B7558A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4FD630F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67216612" w14:textId="2948784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DD61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6936" w:rsidP="0025050D" w:rsidRDefault="00B86936" w14:paraId="531D700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3B6D0A" w:rsidP="0025050D" w:rsidRDefault="003B6D0A" w14:paraId="0755A16D" w14:textId="5FC93C0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7B1E80C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404922E2" w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5B6D7AA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1206537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17BC17E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25EDCA71" w14:textId="5725F35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DD618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6936" w:rsidP="0025050D" w:rsidRDefault="00B86936" w14:paraId="36D85E7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3B6D0A" w:rsidP="0025050D" w:rsidRDefault="003B6D0A" w14:paraId="2E7C1C8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6A5E575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97589F" w:rsidRDefault="0097589F" w14:paraId="102700FE" w14:textId="77777777">
      <w:r>
        <w:br w:type="page"/>
      </w:r>
    </w:p>
    <w:p w:rsidR="0097589F" w:rsidRDefault="0097589F" w14:paraId="251E79C7" w14:textId="77777777"/>
    <w:tbl>
      <w:tblPr>
        <w:tblStyle w:val="TableGrid"/>
        <w:tblpPr w:leftFromText="180" w:rightFromText="180" w:vertAnchor="text" w:horzAnchor="margin" w:tblpX="-318" w:tblpY="98"/>
        <w:tblW w:w="14850" w:type="dxa"/>
        <w:tblLook w:val="04A0" w:firstRow="1" w:lastRow="0" w:firstColumn="1" w:lastColumn="0" w:noHBand="0" w:noVBand="1"/>
      </w:tblPr>
      <w:tblGrid>
        <w:gridCol w:w="675"/>
        <w:gridCol w:w="3261"/>
        <w:gridCol w:w="4995"/>
        <w:gridCol w:w="993"/>
        <w:gridCol w:w="3225"/>
        <w:gridCol w:w="1701"/>
      </w:tblGrid>
      <w:tr w:rsidRPr="00F44282" w:rsidR="0097589F" w:rsidTr="040814DE" w14:paraId="672729A6" w14:textId="77777777"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97589F" w:rsidP="0097589F" w:rsidRDefault="0097589F" w14:paraId="58A81105" w14:textId="7F7F39E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42A1CDC6" w14:textId="4EDD0CB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5460006B" w14:textId="113C9794">
            <w:pPr>
              <w:tabs>
                <w:tab w:val="left" w:pos="2295"/>
              </w:tabs>
              <w:spacing w:before="12"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01FCDA66" w14:textId="5C8FC1DC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97589F" w:rsidP="0097589F" w:rsidRDefault="0097589F" w14:paraId="5C532025" w14:textId="120CFE8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Completion Measure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476430" w:rsidR="0097589F" w:rsidP="0097589F" w:rsidRDefault="0097589F" w14:paraId="178C255B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Pr="00476430" w:rsidR="0097589F" w:rsidTr="00AB039E" w14:paraId="421ED5B3" w14:textId="77777777">
              <w:tc>
                <w:tcPr>
                  <w:tcW w:w="442" w:type="dxa"/>
                  <w:shd w:val="clear" w:color="auto" w:fill="00B050"/>
                </w:tcPr>
                <w:p w:rsidRPr="00476430" w:rsidR="0097589F" w:rsidP="00C87165" w:rsidRDefault="0097589F" w14:paraId="7681D804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Pr="00476430" w:rsidR="0097589F" w:rsidP="00C87165" w:rsidRDefault="0097589F" w14:paraId="6E4907FD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Pr="00476430" w:rsidR="0097589F" w:rsidP="00C87165" w:rsidRDefault="0097589F" w14:paraId="02C45C8A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Pr="000D3A84" w:rsidR="0097589F" w:rsidP="0097589F" w:rsidRDefault="0097589F" w14:paraId="7C0501E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44282" w:rsidR="0064100D" w:rsidTr="040814DE" w14:paraId="3048B577" w14:textId="77777777"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86936" w:rsidP="00CB25A1" w:rsidRDefault="00B86936" w14:paraId="17B8E30C" w14:textId="0A58EA7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CB25A1" w:rsidR="00CB25A1" w:rsidP="00CB25A1" w:rsidRDefault="00CB25A1" w14:paraId="50CC0B1F" w14:textId="23CB5D30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2442386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6956B4" w:rsidP="0025050D" w:rsidRDefault="006956B4" w14:paraId="25C1C8E0" w14:textId="1F6E594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Annually review Oil Spill Response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, LEF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&amp; Emergency Plans.</w:t>
            </w:r>
            <w:r w:rsidR="006D58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B86936" w:rsidP="0025050D" w:rsidRDefault="006956B4" w14:paraId="453EB2BD" w14:textId="4155034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Conduct and report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on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 xml:space="preserve">Tier 1 and 2 </w:t>
            </w:r>
            <w:r w:rsidRPr="000D3A84" w:rsidR="00B86936">
              <w:rPr>
                <w:rFonts w:asciiTheme="minorHAnsi" w:hAnsiTheme="minorHAnsi" w:cstheme="minorHAnsi"/>
                <w:sz w:val="24"/>
                <w:szCs w:val="24"/>
              </w:rPr>
              <w:t>exercis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es.</w:t>
            </w:r>
          </w:p>
          <w:p w:rsidR="00CB25A1" w:rsidP="0025050D" w:rsidRDefault="00CB25A1" w14:paraId="5386016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582923" w:rsidP="0025050D" w:rsidRDefault="00582923" w14:paraId="3ED387FE" w14:textId="3B1986D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4C5ADDB2" w14:textId="77777777">
            <w:pPr>
              <w:tabs>
                <w:tab w:val="left" w:pos="2295"/>
              </w:tabs>
              <w:spacing w:before="12" w:after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B86936" w:rsidP="0025050D" w:rsidRDefault="003C0F5D" w14:paraId="5414EC0C" w14:textId="1B7AAD66">
            <w:pPr>
              <w:tabs>
                <w:tab w:val="left" w:pos="2295"/>
              </w:tabs>
              <w:spacing w:before="12"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North Sunderland Harbour</w:t>
            </w:r>
            <w:r w:rsidRPr="000D3A84" w:rsidR="00BB43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D3A84" w:rsidR="006956B4">
              <w:rPr>
                <w:rFonts w:asciiTheme="minorHAnsi" w:hAnsiTheme="minorHAnsi" w:cstheme="minorHAnsi"/>
                <w:sz w:val="24"/>
                <w:szCs w:val="24"/>
              </w:rPr>
              <w:t xml:space="preserve">OSRP. </w:t>
            </w:r>
          </w:p>
          <w:p w:rsidRPr="000D3A84" w:rsidR="00B86936" w:rsidP="0025050D" w:rsidRDefault="00B86936" w14:paraId="41B05ADB" w14:textId="77777777">
            <w:pPr>
              <w:tabs>
                <w:tab w:val="left" w:pos="2295"/>
              </w:tabs>
              <w:spacing w:before="12"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Annual Review of Marine Emergency Plans and Procedures.</w:t>
            </w:r>
          </w:p>
          <w:p w:rsidRPr="000D3A84" w:rsidR="00B86936" w:rsidP="0025050D" w:rsidRDefault="00B86936" w14:paraId="259A5CE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2DE9C4A2" w14:textId="5E547C1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01044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C13A8" w:rsidP="0025050D" w:rsidRDefault="00B83D0C" w14:paraId="01C4C15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OSRP reviewed and approved by MCA </w:t>
            </w:r>
            <w:r w:rsidR="005C13A8">
              <w:rPr>
                <w:rFonts w:asciiTheme="minorHAnsi" w:hAnsiTheme="minorHAnsi" w:cstheme="minorHAnsi"/>
                <w:sz w:val="24"/>
                <w:szCs w:val="24"/>
              </w:rPr>
              <w:t xml:space="preserve">January 2024. </w:t>
            </w:r>
          </w:p>
          <w:p w:rsidRPr="000D3A84" w:rsidR="00B86936" w:rsidP="0025050D" w:rsidRDefault="005C13A8" w14:paraId="7C294AB9" w14:textId="0762B14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Exercises scheduled and delivered in 2024.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0D3A84" w:rsidR="00B86936" w:rsidP="0025050D" w:rsidRDefault="00B86936" w14:paraId="57248D2C" w14:textId="6D1A862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1A701BAB" w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70665FF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227C300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114AE69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017D003B" w14:textId="502BFC3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2E0E" w:rsidP="040814DE" w:rsidRDefault="009A2E0E" w14:paraId="4DA28D66" w14:textId="4C5CD586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42C6C09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OSRP </w:t>
            </w:r>
            <w:r w:rsidRPr="040814DE" w:rsidR="42C6C09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submission</w:t>
            </w:r>
            <w:r w:rsidRPr="040814DE" w:rsidR="42C6C09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completed May 2025.</w:t>
            </w:r>
          </w:p>
          <w:p w:rsidRPr="000D3A84" w:rsidR="003B6D0A" w:rsidP="0025050D" w:rsidRDefault="003B6D0A" w14:paraId="337E94F3" w14:textId="1A56D8E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0D3A84" w:rsidR="00B86936" w:rsidP="0025050D" w:rsidRDefault="00B86936" w14:paraId="1A250CF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07692389" w14:textId="77777777">
        <w:tc>
          <w:tcPr>
            <w:tcW w:w="67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59E2317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5590AF9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95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2AACC75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416810C6" w14:textId="67ED36D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6936" w:rsidP="0025050D" w:rsidRDefault="00B86936" w14:paraId="4D15DBE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3B6D0A" w:rsidP="0025050D" w:rsidRDefault="003B6D0A" w14:paraId="5058504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670D61A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25050D" w:rsidRDefault="0025050D" w14:paraId="026C737F" w14:textId="3F90CE47"/>
    <w:tbl>
      <w:tblPr>
        <w:tblStyle w:val="TableGrid"/>
        <w:tblpPr w:leftFromText="180" w:rightFromText="180" w:vertAnchor="text" w:horzAnchor="margin" w:tblpX="-318" w:tblpY="98"/>
        <w:tblW w:w="14850" w:type="dxa"/>
        <w:tblLook w:val="04A0" w:firstRow="1" w:lastRow="0" w:firstColumn="1" w:lastColumn="0" w:noHBand="0" w:noVBand="1"/>
      </w:tblPr>
      <w:tblGrid>
        <w:gridCol w:w="970"/>
        <w:gridCol w:w="3142"/>
        <w:gridCol w:w="4819"/>
        <w:gridCol w:w="993"/>
        <w:gridCol w:w="3118"/>
        <w:gridCol w:w="1808"/>
      </w:tblGrid>
      <w:tr w:rsidRPr="008B2365" w:rsidR="0064100D" w:rsidTr="000D3A84" w14:paraId="433CED8F" w14:textId="77777777"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86936" w:rsidP="000D3A84" w:rsidRDefault="00B86936" w14:paraId="401DAEED" w14:textId="77777777">
            <w:pPr>
              <w:tabs>
                <w:tab w:val="left" w:pos="2160"/>
              </w:tabs>
              <w:suppressAutoHyphens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D3A84" w:rsidP="000D3A84" w:rsidRDefault="000D3A84" w14:paraId="6784F1A5" w14:textId="55A21AAF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3A84" w:rsidR="00582923" w:rsidP="0025050D" w:rsidRDefault="00582923" w14:paraId="09E20DF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6936" w:rsidP="0025050D" w:rsidRDefault="00B86936" w14:paraId="7D3ED5BA" w14:textId="5990803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To ensure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  <w:r w:rsidRPr="000D3A84" w:rsidR="003C0F5D">
              <w:rPr>
                <w:rFonts w:asciiTheme="minorHAnsi" w:hAnsiTheme="minorHAnsi" w:cstheme="minorHAnsi"/>
                <w:sz w:val="24"/>
                <w:szCs w:val="24"/>
              </w:rPr>
              <w:t>NSH</w:t>
            </w:r>
            <w:r w:rsidRPr="000D3A84" w:rsidR="00BB43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D3A84" w:rsidR="00BE4FDE">
              <w:rPr>
                <w:rFonts w:asciiTheme="minorHAnsi" w:hAnsiTheme="minorHAnsi" w:cstheme="minorHAnsi"/>
                <w:sz w:val="24"/>
                <w:szCs w:val="24"/>
              </w:rPr>
              <w:t xml:space="preserve">staff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 xml:space="preserve">are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managed,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trained,</w:t>
            </w:r>
            <w:r w:rsidR="00D77AED">
              <w:rPr>
                <w:rFonts w:asciiTheme="minorHAnsi" w:hAnsiTheme="minorHAnsi" w:cstheme="minorHAnsi"/>
                <w:sz w:val="24"/>
                <w:szCs w:val="24"/>
              </w:rPr>
              <w:t xml:space="preserve"> their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needs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dentified</w:t>
            </w:r>
            <w:r w:rsidR="00173B6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>th</w:t>
            </w:r>
            <w:r w:rsidR="00287D2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y are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competent to undertake their duties</w:t>
            </w:r>
            <w:r w:rsidRPr="000D3A84" w:rsidR="004C4E9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54D8E" w:rsidP="0025050D" w:rsidRDefault="00054D8E" w14:paraId="5F86E33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7839AD" w:rsidP="0025050D" w:rsidRDefault="007839AD" w14:paraId="72372D97" w14:textId="49A0B9E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3A84" w:rsidR="00582923" w:rsidP="0025050D" w:rsidRDefault="00582923" w14:paraId="25AE335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B86936" w:rsidP="0025050D" w:rsidRDefault="00B86936" w14:paraId="49DCF437" w14:textId="403E00B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Undertake annual appraisals </w:t>
            </w:r>
            <w:r w:rsidRPr="000D3A84" w:rsidR="001B2323">
              <w:rPr>
                <w:rFonts w:asciiTheme="minorHAnsi" w:hAnsiTheme="minorHAnsi" w:cstheme="minorHAnsi"/>
                <w:sz w:val="24"/>
                <w:szCs w:val="24"/>
              </w:rPr>
              <w:t>with all staff, to ensure training needs are met.</w:t>
            </w:r>
          </w:p>
          <w:p w:rsidRPr="000D3A84" w:rsidR="001529D0" w:rsidP="0025050D" w:rsidRDefault="001529D0" w14:paraId="2095F18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2E7F6D" w:rsidP="0025050D" w:rsidRDefault="002E7F6D" w14:paraId="3C91AD49" w14:textId="5CCA008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3A84" w:rsidR="00B86936" w:rsidP="0025050D" w:rsidRDefault="007871E0" w14:paraId="3BB1920D" w14:textId="71AA379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152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B86936" w:rsidP="0025050D" w:rsidRDefault="00441505" w14:paraId="263CCFF8" w14:textId="6AD04EB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 staff j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ob description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review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84BB2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erformance assess</w:t>
            </w:r>
            <w:r w:rsidR="00084BB2">
              <w:rPr>
                <w:rFonts w:asciiTheme="minorHAnsi" w:hAnsiTheme="minorHAnsi" w:cstheme="minorHAnsi"/>
                <w:sz w:val="24"/>
                <w:szCs w:val="24"/>
              </w:rPr>
              <w:t>ments scheduled for Q3 2024.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D3A84" w:rsidR="00B86936" w:rsidP="00372DE7" w:rsidRDefault="00084BB2" w14:paraId="06032F5E" w14:textId="29B743D9">
            <w:pPr>
              <w:tabs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Pending</w:t>
            </w:r>
          </w:p>
        </w:tc>
      </w:tr>
      <w:tr w:rsidRPr="008B2365" w:rsidR="0064100D" w:rsidTr="000D3A84" w14:paraId="2A67B3A3" w14:textId="77777777">
        <w:tc>
          <w:tcPr>
            <w:tcW w:w="97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3A84" w:rsidR="00B86936" w:rsidP="0025050D" w:rsidRDefault="00B86936" w14:paraId="13725A9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3A84" w:rsidR="00B86936" w:rsidP="0025050D" w:rsidRDefault="00B86936" w14:paraId="250961C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3A84" w:rsidR="00B86936" w:rsidP="0025050D" w:rsidRDefault="00B86936" w14:paraId="73F9588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3A84" w:rsidR="00B86936" w:rsidP="0025050D" w:rsidRDefault="007871E0" w14:paraId="3FC6EEB7" w14:textId="2A9E1F7C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D699B" w:rsidP="0025050D" w:rsidRDefault="000D699B" w14:paraId="70D9318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3B6D0A" w:rsidP="0025050D" w:rsidRDefault="003B6D0A" w14:paraId="777B16A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D3A84" w:rsidR="00B86936" w:rsidP="0025050D" w:rsidRDefault="00B86936" w14:paraId="4820B90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00D3A84" w14:paraId="55453E31" w14:textId="77777777">
        <w:tc>
          <w:tcPr>
            <w:tcW w:w="97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3A84" w:rsidR="00B86936" w:rsidP="0025050D" w:rsidRDefault="00B86936" w14:paraId="6763497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3A84" w:rsidR="00B86936" w:rsidP="0025050D" w:rsidRDefault="00B86936" w14:paraId="6706E8A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D3A84" w:rsidR="00B86936" w:rsidP="0025050D" w:rsidRDefault="00B86936" w14:paraId="0F17F08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D3A84" w:rsidR="00B86936" w:rsidP="0025050D" w:rsidRDefault="007871E0" w14:paraId="24739582" w14:textId="72E04FAE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6936" w:rsidP="0025050D" w:rsidRDefault="00B86936" w14:paraId="7906A22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3B6D0A" w:rsidP="0025050D" w:rsidRDefault="003B6D0A" w14:paraId="013B589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D3A84" w:rsidR="00B86936" w:rsidP="0025050D" w:rsidRDefault="00B86936" w14:paraId="5CC38EA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97589F" w:rsidRDefault="0097589F" w14:paraId="1ECF069A" w14:textId="77777777">
      <w:r>
        <w:br w:type="page"/>
      </w:r>
    </w:p>
    <w:p w:rsidR="0097589F" w:rsidRDefault="0097589F" w14:paraId="4CD1C3A0" w14:textId="77777777"/>
    <w:tbl>
      <w:tblPr>
        <w:tblStyle w:val="TableGrid"/>
        <w:tblpPr w:leftFromText="180" w:rightFromText="180" w:vertAnchor="text" w:horzAnchor="margin" w:tblpX="-318" w:tblpY="98"/>
        <w:tblW w:w="14850" w:type="dxa"/>
        <w:tblLook w:val="04A0" w:firstRow="1" w:lastRow="0" w:firstColumn="1" w:lastColumn="0" w:noHBand="0" w:noVBand="1"/>
      </w:tblPr>
      <w:tblGrid>
        <w:gridCol w:w="970"/>
        <w:gridCol w:w="3142"/>
        <w:gridCol w:w="4819"/>
        <w:gridCol w:w="993"/>
        <w:gridCol w:w="3118"/>
        <w:gridCol w:w="1808"/>
      </w:tblGrid>
      <w:tr w:rsidRPr="008B2365" w:rsidR="0097589F" w:rsidTr="040814DE" w14:paraId="5226EF65" w14:textId="77777777"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97589F" w:rsidP="0097589F" w:rsidRDefault="0097589F" w14:paraId="3F7BB23F" w14:textId="03F0136D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0771DFC0" w14:textId="2C25E96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36A17974" w14:textId="4578061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6BBD3386" w14:textId="288E428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97589F" w:rsidP="0097589F" w:rsidRDefault="0097589F" w14:paraId="546E9A75" w14:textId="749AE1EC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Completion Measure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476430" w:rsidR="0097589F" w:rsidP="0097589F" w:rsidRDefault="0097589F" w14:paraId="74DA135E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Pr="00476430" w:rsidR="0097589F" w:rsidTr="00AB039E" w14:paraId="74A7CE88" w14:textId="77777777">
              <w:tc>
                <w:tcPr>
                  <w:tcW w:w="442" w:type="dxa"/>
                  <w:shd w:val="clear" w:color="auto" w:fill="00B050"/>
                </w:tcPr>
                <w:p w:rsidRPr="00476430" w:rsidR="0097589F" w:rsidP="00C87165" w:rsidRDefault="0097589F" w14:paraId="6D25E812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Pr="00476430" w:rsidR="0097589F" w:rsidP="00C87165" w:rsidRDefault="0097589F" w14:paraId="6244DC2B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Pr="00476430" w:rsidR="0097589F" w:rsidP="00C87165" w:rsidRDefault="0097589F" w14:paraId="06BF518A" w14:textId="77777777">
                  <w:pPr>
                    <w:framePr w:hSpace="180" w:wrap="around" w:hAnchor="margin" w:vAnchor="text" w:x="-318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7589F" w:rsidP="0097589F" w:rsidRDefault="0097589F" w14:paraId="3228613B" w14:textId="77777777">
            <w:pPr>
              <w:tabs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6FFC84AA" w14:textId="77777777"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86936" w:rsidP="000D3A84" w:rsidRDefault="00B86936" w14:paraId="2628DB1E" w14:textId="525B977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D3A84" w:rsidP="000D3A84" w:rsidRDefault="000D3A84" w14:paraId="5C6FBDB5" w14:textId="40FC7545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2B2BA6E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B86936" w:rsidP="0025050D" w:rsidRDefault="00B86936" w14:paraId="30129F2D" w14:textId="622940A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Publish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NSH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erformance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 xml:space="preserve">against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th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Marine Safety Plan annually</w:t>
            </w:r>
            <w:r w:rsidRPr="000D3A84" w:rsidR="004C4E9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0D3A84" w:rsidR="00582923" w:rsidP="0025050D" w:rsidRDefault="00582923" w14:paraId="45CDB5C6" w14:textId="26F54A2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1831DD4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6936" w:rsidP="0025050D" w:rsidRDefault="00B86936" w14:paraId="282415F4" w14:textId="02A23B2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Publish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NSH </w:t>
            </w:r>
            <w:r w:rsidRPr="000D3A84" w:rsidR="00750264">
              <w:rPr>
                <w:rFonts w:asciiTheme="minorHAnsi" w:hAnsiTheme="minorHAnsi" w:cstheme="minorHAnsi"/>
                <w:sz w:val="24"/>
                <w:szCs w:val="24"/>
              </w:rPr>
              <w:t xml:space="preserve">performance as to how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it </w:t>
            </w:r>
            <w:r w:rsidRPr="000D3A84" w:rsidR="00750264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0D3A84" w:rsidR="00750264">
              <w:rPr>
                <w:rFonts w:asciiTheme="minorHAnsi" w:hAnsiTheme="minorHAnsi" w:cstheme="minorHAnsi"/>
                <w:sz w:val="24"/>
                <w:szCs w:val="24"/>
              </w:rPr>
              <w:t xml:space="preserve"> performed in relation to this plan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 xml:space="preserve">at AGM and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regularly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Commissioners</w:t>
            </w:r>
            <w:r w:rsidRPr="000D3A84" w:rsidR="0058292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D3A84" w:rsidP="0025050D" w:rsidRDefault="000D3A84" w14:paraId="6417B58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D3A84" w:rsidP="0025050D" w:rsidRDefault="000D3A84" w14:paraId="7FC351C8" w14:textId="55715A9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0325523B" w14:textId="221F975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75026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72DE7" w:rsidP="0025050D" w:rsidRDefault="00476430" w14:paraId="4FCCBAF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Performance </w:t>
            </w:r>
            <w:r w:rsidR="00372DE7">
              <w:rPr>
                <w:rFonts w:asciiTheme="minorHAnsi" w:hAnsiTheme="minorHAnsi" w:cstheme="minorHAnsi"/>
                <w:sz w:val="24"/>
                <w:szCs w:val="24"/>
              </w:rPr>
              <w:t>against MSP is a standing agenda item for NSH Commissioners.</w:t>
            </w:r>
          </w:p>
          <w:p w:rsidRPr="000D3A84" w:rsidR="00B86936" w:rsidP="0025050D" w:rsidRDefault="00372DE7" w14:paraId="49D05C8D" w14:textId="59519C9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AGM is </w:t>
            </w:r>
            <w:r w:rsidR="007A1ABD">
              <w:rPr>
                <w:rFonts w:asciiTheme="minorHAnsi" w:hAnsiTheme="minorHAnsi" w:cstheme="minorHAnsi"/>
                <w:sz w:val="24"/>
                <w:szCs w:val="24"/>
              </w:rPr>
              <w:t xml:space="preserve">set for November 2024 where progress against </w:t>
            </w:r>
            <w:r w:rsidR="001D37E2">
              <w:rPr>
                <w:rFonts w:asciiTheme="minorHAnsi" w:hAnsiTheme="minorHAnsi" w:cstheme="minorHAnsi"/>
                <w:sz w:val="24"/>
                <w:szCs w:val="24"/>
              </w:rPr>
              <w:t xml:space="preserve">this </w:t>
            </w:r>
            <w:r w:rsidR="007A1ABD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1D37E2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A1ABD">
              <w:rPr>
                <w:rFonts w:asciiTheme="minorHAnsi" w:hAnsiTheme="minorHAnsi" w:cstheme="minorHAnsi"/>
                <w:sz w:val="24"/>
                <w:szCs w:val="24"/>
              </w:rPr>
              <w:t xml:space="preserve">an will be reported. 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40814DE" w:rsidRDefault="007A1ABD" w14:paraId="597B7320" w14:textId="26EFD208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040814DE" w:rsidR="1C416372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Complete</w:t>
            </w:r>
          </w:p>
        </w:tc>
      </w:tr>
      <w:tr w:rsidRPr="008B2365" w:rsidR="0064100D" w:rsidTr="040814DE" w14:paraId="753C39AB" w14:textId="77777777">
        <w:tc>
          <w:tcPr>
            <w:tcW w:w="970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457A592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01BA2C1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5E39634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5AA2E2ED" w14:textId="050C1C8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2E8F" w:rsidP="0025050D" w:rsidRDefault="00B42E8F" w14:paraId="03F8ADF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1D37E2" w:rsidP="0025050D" w:rsidRDefault="001D37E2" w14:paraId="35E89529" w14:textId="509D254D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36AF116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44CD6C16" w14:textId="77777777">
        <w:tc>
          <w:tcPr>
            <w:tcW w:w="970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227D425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3A67E3B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3E96EB7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3ED34EB4" w14:textId="0E4992F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42E8F" w:rsidP="0025050D" w:rsidRDefault="00B42E8F" w14:paraId="4661412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1D37E2" w:rsidP="0025050D" w:rsidRDefault="001D37E2" w14:paraId="4B7F248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67A8764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0D62438A" w14:textId="77777777">
        <w:trPr>
          <w:cantSplit/>
        </w:trPr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86936" w:rsidP="000D3A84" w:rsidRDefault="00B86936" w14:paraId="7823E8A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D3A84" w:rsidP="000D3A84" w:rsidRDefault="000D3A84" w14:paraId="17B864FB" w14:textId="30647C13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22C4467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E26D4" w:rsidP="0025050D" w:rsidRDefault="00292777" w14:paraId="204BD16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0D3A84" w:rsidR="00F508A0">
              <w:rPr>
                <w:rFonts w:asciiTheme="minorHAnsi" w:hAnsiTheme="minorHAnsi" w:cstheme="minorHAnsi"/>
                <w:sz w:val="24"/>
                <w:szCs w:val="24"/>
              </w:rPr>
              <w:t>nnual compliance check by Trinity House</w:t>
            </w:r>
            <w:r w:rsidRPr="000D3A84" w:rsidR="004C4E9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0D3A84" w:rsidR="000D3A84" w:rsidP="0025050D" w:rsidRDefault="000D3A84" w14:paraId="1806B49F" w14:textId="78AD132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25050D" w:rsidRDefault="00582923" w14:paraId="468C35C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6936" w:rsidP="0025050D" w:rsidRDefault="00F508A0" w14:paraId="68923EE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D3A84" w:rsidR="00B86936">
              <w:rPr>
                <w:rFonts w:asciiTheme="minorHAnsi" w:hAnsiTheme="minorHAnsi" w:cstheme="minorHAnsi"/>
                <w:sz w:val="24"/>
                <w:szCs w:val="24"/>
              </w:rPr>
              <w:t>nsure navigational aids are incorporated in the inspection and maintenance regime.</w:t>
            </w:r>
          </w:p>
          <w:p w:rsidRPr="000D3A84" w:rsidR="000D3A84" w:rsidP="0025050D" w:rsidRDefault="000D3A84" w14:paraId="53D49CD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582923" w:rsidP="0025050D" w:rsidRDefault="00582923" w14:paraId="544BFD85" w14:textId="5ECF01FD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0249B548" w14:textId="10358D8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75026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B86936" w:rsidP="0025050D" w:rsidRDefault="007A1ABD" w14:paraId="60BC3617" w14:textId="733FB56B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May 2024 annual </w:t>
            </w:r>
            <w:r w:rsidR="001D37E2">
              <w:rPr>
                <w:rFonts w:asciiTheme="minorHAnsi" w:hAnsiTheme="minorHAnsi" w:cstheme="minorHAnsi"/>
                <w:sz w:val="24"/>
                <w:szCs w:val="24"/>
              </w:rPr>
              <w:t xml:space="preserve">inspection by 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 xml:space="preserve">Trinity House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was 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 xml:space="preserve">passed. 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0D3A84" w:rsidR="00B86936" w:rsidP="0025050D" w:rsidRDefault="00B86936" w14:paraId="2F73ED45" w14:textId="0342061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7AE6BB2C" w14:textId="77777777">
        <w:tc>
          <w:tcPr>
            <w:tcW w:w="970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0DC5C5F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7747B35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14B74BE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56E77AD0" w14:textId="7EBE8B8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6936" w:rsidP="0025050D" w:rsidRDefault="00B86936" w14:paraId="72DD083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1D37E2" w:rsidP="0025050D" w:rsidRDefault="001D37E2" w14:paraId="095F699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2C635CA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64100D" w:rsidTr="040814DE" w14:paraId="65E3736C" w14:textId="77777777">
        <w:tc>
          <w:tcPr>
            <w:tcW w:w="970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00A789E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2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3661898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/>
            <w:tcMar/>
            <w:vAlign w:val="center"/>
            <w:hideMark/>
          </w:tcPr>
          <w:p w:rsidRPr="000D3A84" w:rsidR="00B86936" w:rsidP="0025050D" w:rsidRDefault="00B86936" w14:paraId="56E5E57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B86936" w:rsidP="0025050D" w:rsidRDefault="007871E0" w14:paraId="4CA21C31" w14:textId="75D85D4B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6936" w:rsidP="0025050D" w:rsidRDefault="00B86936" w14:paraId="6A25E7D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1D37E2" w:rsidP="0025050D" w:rsidRDefault="001D37E2" w14:paraId="0220629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B86936" w:rsidP="0025050D" w:rsidRDefault="00B86936" w14:paraId="2F72E5B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7589F" w:rsidRDefault="0097589F" w14:paraId="61FE44DC" w14:textId="547D439D"/>
    <w:p w:rsidR="0097589F" w:rsidRDefault="0097589F" w14:paraId="6497CBBA" w14:textId="77777777">
      <w:r>
        <w:br w:type="page"/>
      </w:r>
    </w:p>
    <w:p w:rsidR="00EB3072" w:rsidRDefault="00EB3072" w14:paraId="0C3125A1" w14:textId="77777777"/>
    <w:tbl>
      <w:tblPr>
        <w:tblStyle w:val="TableGrid"/>
        <w:tblpPr w:leftFromText="180" w:rightFromText="180" w:vertAnchor="text" w:horzAnchor="margin" w:tblpX="-636" w:tblpY="98"/>
        <w:tblW w:w="15365" w:type="dxa"/>
        <w:tblLook w:val="04A0" w:firstRow="1" w:lastRow="0" w:firstColumn="1" w:lastColumn="0" w:noHBand="0" w:noVBand="1"/>
      </w:tblPr>
      <w:tblGrid>
        <w:gridCol w:w="1296"/>
        <w:gridCol w:w="3964"/>
        <w:gridCol w:w="3920"/>
        <w:gridCol w:w="1092"/>
        <w:gridCol w:w="2818"/>
        <w:gridCol w:w="2275"/>
      </w:tblGrid>
      <w:tr w:rsidRPr="008B2365" w:rsidR="000D3A84" w:rsidTr="040814DE" w14:paraId="3420ED12" w14:textId="77777777"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0E3DD9" w:rsidP="000D3A84" w:rsidRDefault="000E3DD9" w14:paraId="542748BF" w14:textId="6D01329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0E3DD9" w:rsidP="000D3A84" w:rsidRDefault="000E3DD9" w14:paraId="021EACE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  <w:p w:rsidRPr="000D3A84" w:rsidR="00AD3948" w:rsidP="000D3A84" w:rsidRDefault="00AD3948" w14:paraId="6DDC6B9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0E3DD9" w:rsidP="000D3A84" w:rsidRDefault="000E3DD9" w14:paraId="3C177C5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0E3DD9" w:rsidP="000D3A84" w:rsidRDefault="000E3DD9" w14:paraId="6C0AA85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  <w:hideMark/>
          </w:tcPr>
          <w:p w:rsidRPr="000D3A84" w:rsidR="000E3DD9" w:rsidP="000D3A84" w:rsidRDefault="000E3DD9" w14:paraId="6FE9FAE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Measure of success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0E3DD9" w:rsidP="000D3A84" w:rsidRDefault="00AD3948" w14:paraId="2ACDAB0C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="000D3A84" w:rsidTr="000B66BB" w14:paraId="34AA2EE6" w14:textId="77777777">
              <w:tc>
                <w:tcPr>
                  <w:tcW w:w="442" w:type="dxa"/>
                  <w:shd w:val="clear" w:color="auto" w:fill="00B050"/>
                </w:tcPr>
                <w:p w:rsidR="000D3A84" w:rsidP="00C87165" w:rsidRDefault="000D3A84" w14:paraId="00DAEFAE" w14:textId="77777777">
                  <w:pPr>
                    <w:framePr w:hSpace="180" w:wrap="around" w:hAnchor="margin" w:vAnchor="text" w:x="-636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="000D3A84" w:rsidP="00C87165" w:rsidRDefault="000D3A84" w14:paraId="6A2991E4" w14:textId="77777777">
                  <w:pPr>
                    <w:framePr w:hSpace="180" w:wrap="around" w:hAnchor="margin" w:vAnchor="text" w:x="-636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="000D3A84" w:rsidP="00C87165" w:rsidRDefault="000D3A84" w14:paraId="57CED40F" w14:textId="77777777">
                  <w:pPr>
                    <w:framePr w:hSpace="180" w:wrap="around" w:hAnchor="margin" w:vAnchor="text" w:x="-636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Pr="000D3A84" w:rsidR="000D3A84" w:rsidP="000D3A84" w:rsidRDefault="000D3A84" w14:paraId="7E4B91A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0D3A84" w:rsidTr="040814DE" w14:paraId="72100DD1" w14:textId="77777777"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E3DD9" w:rsidP="000D3A84" w:rsidRDefault="000E3DD9" w14:paraId="6E33A72D" w14:textId="0BD4EE3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D3A84" w:rsidP="000D3A84" w:rsidRDefault="000D3A84" w14:paraId="57C0EB51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D3A84" w:rsidP="000D3A84" w:rsidRDefault="000D3A84" w14:paraId="5403739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BE26D4" w:rsidP="000D3A84" w:rsidRDefault="00BE26D4" w14:paraId="4EA148C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BE26D4" w:rsidP="000D3A84" w:rsidRDefault="00BE26D4" w14:paraId="1C72F09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BE26D4" w:rsidP="000D3A84" w:rsidRDefault="00BE26D4" w14:paraId="0083831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0D3A84" w:rsidRDefault="00582923" w14:paraId="5874B22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E3DD9" w:rsidP="000D3A84" w:rsidRDefault="00C42712" w14:paraId="50495E87" w14:textId="4167B5E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Commission </w:t>
            </w:r>
            <w:r w:rsidR="00646B39">
              <w:rPr>
                <w:rFonts w:asciiTheme="minorHAnsi" w:hAnsiTheme="minorHAnsi" w:cstheme="minorHAnsi"/>
                <w:sz w:val="24"/>
                <w:szCs w:val="24"/>
              </w:rPr>
              <w:t>bi-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annual </w:t>
            </w:r>
            <w:r w:rsidRPr="000D3A84" w:rsidR="00750264"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 hydrographic </w:t>
            </w:r>
            <w:r w:rsidRPr="000D3A84" w:rsidR="00CB25A1">
              <w:rPr>
                <w:rFonts w:asciiTheme="minorHAnsi" w:hAnsiTheme="minorHAnsi" w:cstheme="minorHAnsi"/>
                <w:sz w:val="24"/>
                <w:szCs w:val="24"/>
              </w:rPr>
              <w:t>survey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and if required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, commission a 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dredge campaign. </w:t>
            </w:r>
          </w:p>
        </w:tc>
        <w:tc>
          <w:tcPr>
            <w:tcW w:w="3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582923" w14:paraId="4F6592A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822D54" w:rsidP="000D3A84" w:rsidRDefault="00822D54" w14:paraId="1C6016CC" w14:textId="2A8BC73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Annually determine need for 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 xml:space="preserve">dredging after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port survey</w:t>
            </w:r>
            <w:r w:rsidRPr="000D3A84" w:rsidR="00C4271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0D3A84" w:rsidR="000E3DD9" w:rsidP="000D3A84" w:rsidRDefault="00822D54" w14:paraId="29BC31F8" w14:textId="2D5746A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Pr="000D3A84" w:rsidR="000E3DD9" w:rsidP="000D3A84" w:rsidRDefault="000E3DD9" w14:paraId="33D5BCA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29B2358C" w14:textId="0BFED68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822D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0E3DD9" w:rsidP="040814DE" w:rsidRDefault="00476430" w14:paraId="34BCF328" w14:textId="4DB437C3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0047643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Port survey and</w:t>
            </w:r>
            <w:r w:rsidRPr="040814DE" w:rsidR="42B42964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  <w:r w:rsidRPr="040814DE" w:rsidR="526BC9A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review of </w:t>
            </w:r>
            <w:r w:rsidRPr="040814DE" w:rsidR="0047643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dredge</w:t>
            </w:r>
            <w:r w:rsidRPr="040814DE" w:rsidR="42B42964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plan is scheduled for </w:t>
            </w:r>
            <w:r w:rsidRPr="040814DE" w:rsidR="49C529E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Q4 2024.</w:t>
            </w:r>
            <w:r w:rsidRPr="040814DE" w:rsidR="0047643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0E3DD9" w:rsidP="040814DE" w:rsidRDefault="00646B39" w14:paraId="4FC92151" w14:textId="4255532D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040814DE" w:rsidR="7243526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Survey complete</w:t>
            </w:r>
          </w:p>
        </w:tc>
      </w:tr>
      <w:tr w:rsidRPr="008B2365" w:rsidR="000D3A84" w:rsidTr="040814DE" w14:paraId="7D15D57B" w14:textId="77777777">
        <w:tc>
          <w:tcPr>
            <w:tcW w:w="1296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6CEF129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2AAA35C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5EDEE3C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27D5D949" w14:textId="7741B5BB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AE61D9" w:rsidP="040814DE" w:rsidRDefault="00AE61D9" w14:paraId="5247E74A" w14:textId="450E470F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7DCEB7A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Dredge plan </w:t>
            </w:r>
          </w:p>
          <w:p w:rsidRPr="000D3A84" w:rsidR="001D37E2" w:rsidP="000D3A84" w:rsidRDefault="001D37E2" w14:paraId="0622C8C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0E3DD9" w:rsidP="040814DE" w:rsidRDefault="000E3DD9" w14:paraId="7F7D1830" w14:textId="78BD45C8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040814DE" w:rsidR="7DCEB7AC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Pending</w:t>
            </w:r>
          </w:p>
        </w:tc>
      </w:tr>
      <w:tr w:rsidRPr="008B2365" w:rsidR="000D3A84" w:rsidTr="040814DE" w14:paraId="238FB6F4" w14:textId="77777777">
        <w:tc>
          <w:tcPr>
            <w:tcW w:w="1296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49ABCD3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5EEB8DD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0DAE58E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7495C59F" w14:textId="3DBF765D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E3DD9" w:rsidP="000D3A84" w:rsidRDefault="000E3DD9" w14:paraId="0B34C5F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1D37E2" w:rsidP="000D3A84" w:rsidRDefault="001D37E2" w14:paraId="059F8CE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0E3DD9" w:rsidP="000D3A84" w:rsidRDefault="000E3DD9" w14:paraId="54ED02C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0D3A84" w:rsidTr="040814DE" w14:paraId="44BB4CB0" w14:textId="77777777"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E3DD9" w:rsidP="000D3A84" w:rsidRDefault="000E3DD9" w14:paraId="2987DD9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D3A84" w:rsidP="000D3A84" w:rsidRDefault="000D3A84" w14:paraId="5B6A6663" w14:textId="45C3F99C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0D3A84" w:rsidRDefault="00582923" w14:paraId="0C80215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E3DD9" w:rsidP="000D3A84" w:rsidRDefault="00582923" w14:paraId="1BE6C334" w14:textId="26E1B35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All Commissioners are trained </w:t>
            </w:r>
            <w:r w:rsidR="00CB25A1">
              <w:rPr>
                <w:rFonts w:asciiTheme="minorHAnsi" w:hAnsiTheme="minorHAnsi" w:cstheme="minorHAnsi"/>
                <w:sz w:val="24"/>
                <w:szCs w:val="24"/>
              </w:rPr>
              <w:t xml:space="preserve">and understand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Duty Holder responsibilities.</w:t>
            </w:r>
          </w:p>
        </w:tc>
        <w:tc>
          <w:tcPr>
            <w:tcW w:w="3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0D3A84" w:rsidRDefault="000E3DD9" w14:paraId="077F657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D3A84" w:rsidR="005829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0D3A84" w:rsidR="000E3DD9" w:rsidP="000D3A84" w:rsidRDefault="00582923" w14:paraId="3EA071BF" w14:textId="4621532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Annual PMSC refresher training for Commissioners and new joiners.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2C386F4D" w14:textId="3B884ACD">
            <w:pPr>
              <w:spacing w:before="12" w:after="12"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822D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E61D9" w:rsidP="000D3A84" w:rsidRDefault="00646B39" w14:paraId="6153D20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Duty Holder training delivered </w:t>
            </w:r>
            <w:r w:rsidR="00855A4F">
              <w:rPr>
                <w:rFonts w:asciiTheme="minorHAnsi" w:hAnsiTheme="minorHAnsi" w:cstheme="minorHAnsi"/>
                <w:sz w:val="24"/>
                <w:szCs w:val="24"/>
              </w:rPr>
              <w:t>Nov 2023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0D3A84" w:rsidR="00855A4F" w:rsidP="000D3A84" w:rsidRDefault="00855A4F" w14:paraId="0C129852" w14:textId="6C041BCC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Next session of DH training scheduled for new Commissioners in November 2024.  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0D3A84" w:rsidR="000E3DD9" w:rsidP="000D3A84" w:rsidRDefault="000E3DD9" w14:paraId="406A2FDF" w14:textId="26B15DD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0D3A84" w:rsidTr="040814DE" w14:paraId="7CB534A5" w14:textId="77777777">
        <w:tc>
          <w:tcPr>
            <w:tcW w:w="1296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6079CB2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3B72D75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3FBB94A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1A4263B2" w14:textId="010F775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2E0E" w:rsidP="000D3A84" w:rsidRDefault="009A2E0E" w14:paraId="1CBD4D7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1D37E2" w:rsidP="000D3A84" w:rsidRDefault="001D37E2" w14:paraId="52ADE58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0E3DD9" w:rsidP="000D3A84" w:rsidRDefault="000E3DD9" w14:paraId="744B02B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0D3A84" w:rsidTr="040814DE" w14:paraId="747C140F" w14:textId="77777777">
        <w:tc>
          <w:tcPr>
            <w:tcW w:w="1296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4EB1A76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1071332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61C4333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3EEE7D5B" w14:textId="4AF637A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0E3DD9" w:rsidP="000D3A84" w:rsidRDefault="000E3DD9" w14:paraId="5E4BEFD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9A2E0E" w:rsidP="000D3A84" w:rsidRDefault="009A2E0E" w14:paraId="223DC90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0E3DD9" w:rsidP="000D3A84" w:rsidRDefault="000E3DD9" w14:paraId="3755DFE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7589F" w:rsidRDefault="0097589F" w14:paraId="0AB7E8C7" w14:textId="77777777">
      <w:r>
        <w:br w:type="page"/>
      </w:r>
    </w:p>
    <w:tbl>
      <w:tblPr>
        <w:tblStyle w:val="TableGrid"/>
        <w:tblpPr w:leftFromText="180" w:rightFromText="180" w:vertAnchor="text" w:horzAnchor="margin" w:tblpX="-636" w:tblpY="98"/>
        <w:tblW w:w="15365" w:type="dxa"/>
        <w:tblLook w:val="04A0" w:firstRow="1" w:lastRow="0" w:firstColumn="1" w:lastColumn="0" w:noHBand="0" w:noVBand="1"/>
      </w:tblPr>
      <w:tblGrid>
        <w:gridCol w:w="1296"/>
        <w:gridCol w:w="3964"/>
        <w:gridCol w:w="3920"/>
        <w:gridCol w:w="1092"/>
        <w:gridCol w:w="2818"/>
        <w:gridCol w:w="2275"/>
      </w:tblGrid>
      <w:tr w:rsidRPr="008B2365" w:rsidR="0097589F" w:rsidTr="040814DE" w14:paraId="159718B5" w14:textId="77777777"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97589F" w:rsidP="0097589F" w:rsidRDefault="0097589F" w14:paraId="038E786B" w14:textId="5B8EF17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0BAE53AD" w14:textId="15D26D2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39CCCD2B" w14:textId="44B21B8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97589F" w:rsidP="0097589F" w:rsidRDefault="0097589F" w14:paraId="00E7C2BE" w14:textId="7FD5EF6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97589F" w:rsidP="0097589F" w:rsidRDefault="0097589F" w14:paraId="56269783" w14:textId="4D4DACC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Completion Measure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476430" w:rsidR="0097589F" w:rsidP="0097589F" w:rsidRDefault="0097589F" w14:paraId="37E9A229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Pr="00476430" w:rsidR="0097589F" w:rsidTr="00AB039E" w14:paraId="768488B0" w14:textId="77777777">
              <w:tc>
                <w:tcPr>
                  <w:tcW w:w="442" w:type="dxa"/>
                  <w:shd w:val="clear" w:color="auto" w:fill="00B050"/>
                </w:tcPr>
                <w:p w:rsidRPr="00476430" w:rsidR="0097589F" w:rsidP="00C87165" w:rsidRDefault="0097589F" w14:paraId="18FED943" w14:textId="77777777">
                  <w:pPr>
                    <w:framePr w:hSpace="180" w:wrap="around" w:hAnchor="margin" w:vAnchor="text" w:x="-636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Pr="00476430" w:rsidR="0097589F" w:rsidP="00C87165" w:rsidRDefault="0097589F" w14:paraId="03E19511" w14:textId="77777777">
                  <w:pPr>
                    <w:framePr w:hSpace="180" w:wrap="around" w:hAnchor="margin" w:vAnchor="text" w:x="-636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Pr="00476430" w:rsidR="0097589F" w:rsidP="00C87165" w:rsidRDefault="0097589F" w14:paraId="002069B9" w14:textId="77777777">
                  <w:pPr>
                    <w:framePr w:hSpace="180" w:wrap="around" w:hAnchor="margin" w:vAnchor="text" w:x="-636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Pr="000D3A84" w:rsidR="0097589F" w:rsidP="0097589F" w:rsidRDefault="0097589F" w14:paraId="218F680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0D3A84" w:rsidTr="040814DE" w14:paraId="7FD469D4" w14:textId="77777777"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E3DD9" w:rsidP="000D3A84" w:rsidRDefault="000E3DD9" w14:paraId="3BE8CEA0" w14:textId="2E6F9BC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D3A84" w:rsidP="000D3A84" w:rsidRDefault="000D3A84" w14:paraId="571A6D8C" w14:textId="0ED6E961">
            <w:pPr>
              <w:pStyle w:val="ListParagraph"/>
              <w:numPr>
                <w:ilvl w:val="0"/>
                <w:numId w:val="27"/>
              </w:num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582923" w:rsidP="000D3A84" w:rsidRDefault="00582923" w14:paraId="70C2197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E3DD9" w:rsidP="000D3A84" w:rsidRDefault="005A387A" w14:paraId="2BE9757E" w14:textId="1473045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Writing and agree a </w:t>
            </w:r>
            <w:r w:rsidRPr="000D3A84" w:rsidR="00582923">
              <w:rPr>
                <w:rFonts w:asciiTheme="minorHAnsi" w:hAnsiTheme="minorHAnsi" w:cstheme="minorHAnsi"/>
                <w:sz w:val="24"/>
                <w:szCs w:val="24"/>
              </w:rPr>
              <w:t xml:space="preserve">new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Mooring, Vessel Licensing and Berthing Policy.</w:t>
            </w:r>
          </w:p>
        </w:tc>
        <w:tc>
          <w:tcPr>
            <w:tcW w:w="3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0E3DD9" w14:paraId="3EB04B2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582923" w:rsidP="000D3A84" w:rsidRDefault="00582923" w14:paraId="34F9CD2F" w14:textId="4BFFCA3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To maximise conservancy potential and to meet needs of all harbour users</w:t>
            </w:r>
            <w:r w:rsidR="000D3A8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6E416135" w14:textId="6A9B485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0D3A84" w:rsidR="00822D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6C331A" w:rsidP="000D3A84" w:rsidRDefault="00476430" w14:paraId="5D3B25FD" w14:textId="7E478E4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Policy </w:t>
            </w:r>
            <w:r w:rsidR="00366389">
              <w:rPr>
                <w:rFonts w:asciiTheme="minorHAnsi" w:hAnsiTheme="minorHAnsi" w:cstheme="minorHAnsi"/>
                <w:sz w:val="24"/>
                <w:szCs w:val="24"/>
              </w:rPr>
              <w:t>approved by Commissioners and sent out to berth holders May 2024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0D3A84" w:rsidR="000E3DD9" w:rsidP="000D3A84" w:rsidRDefault="000E3DD9" w14:paraId="412D3EF1" w14:textId="4A83E0A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8B2365" w:rsidR="000D3A84" w:rsidTr="040814DE" w14:paraId="607B4895" w14:textId="77777777">
        <w:trPr>
          <w:trHeight w:val="748"/>
        </w:trPr>
        <w:tc>
          <w:tcPr>
            <w:tcW w:w="1296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12ECF8C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280FDF0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03EAE98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660CBFEB" w14:textId="437A186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0E3DD9" w:rsidP="040814DE" w:rsidRDefault="000E3DD9" w14:paraId="122B9435" w14:textId="30EE971E">
            <w:pPr>
              <w:pStyle w:val="Normal"/>
              <w:suppressLineNumbers w:val="0"/>
              <w:tabs>
                <w:tab w:val="left" w:leader="none" w:pos="216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0814DE" w:rsidR="514DCE5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2025 berthing and licensing issued April 2025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0E3DD9" w:rsidP="000D3A84" w:rsidRDefault="000E3DD9" w14:paraId="2CE1761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0D3A84" w:rsidTr="040814DE" w14:paraId="640AC0A6" w14:textId="77777777">
        <w:trPr>
          <w:trHeight w:val="748"/>
        </w:trPr>
        <w:tc>
          <w:tcPr>
            <w:tcW w:w="1296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749C773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3197235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/>
            <w:tcMar/>
            <w:vAlign w:val="center"/>
            <w:hideMark/>
          </w:tcPr>
          <w:p w:rsidRPr="000D3A84" w:rsidR="000E3DD9" w:rsidP="000D3A84" w:rsidRDefault="000E3DD9" w14:paraId="0E33CC3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D3A84" w:rsidR="000E3DD9" w:rsidP="000D3A84" w:rsidRDefault="007871E0" w14:paraId="742D8336" w14:textId="15CF06C3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Pr="000D3A84" w:rsidR="00F4428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0E3DD9" w:rsidP="000D3A84" w:rsidRDefault="000E3DD9" w14:paraId="110FA1C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0E3DD9" w:rsidP="000D3A84" w:rsidRDefault="000E3DD9" w14:paraId="1FBE568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70E49" w:rsidRDefault="00770E49" w14:paraId="663BD370" w14:textId="77777777"/>
    <w:tbl>
      <w:tblPr>
        <w:tblStyle w:val="TableGrid"/>
        <w:tblpPr w:leftFromText="180" w:rightFromText="180" w:vertAnchor="text" w:horzAnchor="margin" w:tblpX="-636" w:tblpY="98"/>
        <w:tblW w:w="15365" w:type="dxa"/>
        <w:tblLook w:val="04A0" w:firstRow="1" w:lastRow="0" w:firstColumn="1" w:lastColumn="0" w:noHBand="0" w:noVBand="1"/>
      </w:tblPr>
      <w:tblGrid>
        <w:gridCol w:w="1296"/>
        <w:gridCol w:w="3964"/>
        <w:gridCol w:w="3920"/>
        <w:gridCol w:w="1092"/>
        <w:gridCol w:w="2818"/>
        <w:gridCol w:w="2275"/>
      </w:tblGrid>
      <w:tr w:rsidRPr="008B2365" w:rsidR="000D3A84" w:rsidTr="040814DE" w14:paraId="3AF61D04" w14:textId="77777777">
        <w:trPr>
          <w:trHeight w:val="248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582923" w:rsidP="000D3A84" w:rsidRDefault="00582923" w14:paraId="4BC73297" w14:textId="3B035D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582923" w:rsidP="000D3A84" w:rsidRDefault="00582923" w14:paraId="33ECA61F" w14:textId="5B74D7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Establish and maintain a H</w:t>
            </w:r>
            <w:r w:rsidRPr="000D3A84" w:rsidR="0025050D">
              <w:rPr>
                <w:rFonts w:asciiTheme="minorHAnsi" w:hAnsiTheme="minorHAnsi" w:cstheme="minorHAnsi"/>
                <w:sz w:val="24"/>
                <w:szCs w:val="24"/>
              </w:rPr>
              <w:t xml:space="preserve">arbour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0D3A84" w:rsidR="0025050D">
              <w:rPr>
                <w:rFonts w:asciiTheme="minorHAnsi" w:hAnsiTheme="minorHAnsi" w:cstheme="minorHAnsi"/>
                <w:sz w:val="24"/>
                <w:szCs w:val="24"/>
              </w:rPr>
              <w:t xml:space="preserve">sers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D3A84" w:rsidR="0025050D">
              <w:rPr>
                <w:rFonts w:asciiTheme="minorHAnsi" w:hAnsiTheme="minorHAnsi" w:cstheme="minorHAnsi"/>
                <w:sz w:val="24"/>
                <w:szCs w:val="24"/>
              </w:rPr>
              <w:t>roup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 xml:space="preserve"> (HUG)</w:t>
            </w:r>
          </w:p>
        </w:tc>
        <w:tc>
          <w:tcPr>
            <w:tcW w:w="3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0D3A84" w:rsidP="000D3A84" w:rsidRDefault="000D3A84" w14:paraId="6357733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82923" w:rsidP="000D3A84" w:rsidRDefault="00582923" w14:paraId="13864092" w14:textId="593863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To provide a vehicle for stakeholder to express their</w:t>
            </w:r>
            <w:r w:rsidRPr="000D3A84" w:rsidR="0025050D">
              <w:rPr>
                <w:rFonts w:asciiTheme="minorHAnsi" w:hAnsiTheme="minorHAnsi" w:cstheme="minorHAnsi"/>
                <w:sz w:val="24"/>
                <w:szCs w:val="24"/>
              </w:rPr>
              <w:t xml:space="preserve"> opinions on the running of the port. 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0D3A84" w:rsidR="000D3A84" w:rsidP="000D3A84" w:rsidRDefault="000D3A84" w14:paraId="18ADAFE2" w14:textId="38780E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25050D" w14:paraId="5A41228E" w14:textId="4DB6761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582923" w:rsidP="000D3A84" w:rsidRDefault="0089266A" w14:paraId="173857E6" w14:textId="2E0051C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9266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 xml:space="preserve">HUG </w:t>
            </w:r>
            <w:r w:rsidR="00642F33">
              <w:rPr>
                <w:rFonts w:asciiTheme="minorHAnsi" w:hAnsiTheme="minorHAnsi" w:cstheme="minorHAnsi"/>
                <w:sz w:val="24"/>
                <w:szCs w:val="24"/>
              </w:rPr>
              <w:t xml:space="preserve">conducted </w:t>
            </w:r>
            <w:r w:rsidR="008B3825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8B3825" w:rsidR="008B382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8B382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May 2024</w:t>
            </w:r>
            <w:r w:rsidR="008B3825">
              <w:rPr>
                <w:rFonts w:asciiTheme="minorHAnsi" w:hAnsiTheme="minorHAnsi" w:cstheme="minorHAnsi"/>
                <w:sz w:val="24"/>
                <w:szCs w:val="24"/>
              </w:rPr>
              <w:t xml:space="preserve">– independent Chair elected, minutes produced, members involved.    </w:t>
            </w:r>
          </w:p>
          <w:p w:rsidRPr="000D3A84" w:rsidR="0089266A" w:rsidP="040814DE" w:rsidRDefault="0089266A" w14:paraId="0FD776EF" w14:noSpellErr="1" w14:textId="544CF481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0D3A84" w:rsidR="00582923" w:rsidP="000D3A84" w:rsidRDefault="00582923" w14:paraId="57FA5E0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0D3A84" w:rsidTr="040814DE" w14:paraId="33E0DFC3" w14:textId="77777777">
        <w:trPr>
          <w:trHeight w:val="248"/>
        </w:trPr>
        <w:tc>
          <w:tcPr>
            <w:tcW w:w="1296" w:type="dxa"/>
            <w:vMerge/>
            <w:tcBorders/>
            <w:tcMar/>
            <w:vAlign w:val="center"/>
          </w:tcPr>
          <w:p w:rsidRPr="000D3A84" w:rsidR="00582923" w:rsidP="000D3A84" w:rsidRDefault="00582923" w14:paraId="282B923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4" w:type="dxa"/>
            <w:vMerge/>
            <w:tcBorders/>
            <w:tcMar/>
            <w:vAlign w:val="center"/>
          </w:tcPr>
          <w:p w:rsidRPr="000D3A84" w:rsidR="00582923" w:rsidP="000D3A84" w:rsidRDefault="00582923" w14:paraId="2A95BC2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/>
            <w:tcMar/>
            <w:vAlign w:val="center"/>
          </w:tcPr>
          <w:p w:rsidRPr="000D3A84" w:rsidR="00582923" w:rsidP="000D3A84" w:rsidRDefault="00582923" w14:paraId="4D60BC8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25050D" w14:paraId="132E3B87" w14:textId="7591EB9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818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582923" w:rsidP="000D3A84" w:rsidRDefault="00582923" w14:paraId="31882D4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89266A" w:rsidP="000D3A84" w:rsidRDefault="0089266A" w14:paraId="6FAE566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582923" w14:paraId="0E35754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0D3A84" w:rsidTr="040814DE" w14:paraId="7FBEC25F" w14:textId="77777777">
        <w:trPr>
          <w:trHeight w:val="248"/>
        </w:trPr>
        <w:tc>
          <w:tcPr>
            <w:tcW w:w="1296" w:type="dxa"/>
            <w:vMerge/>
            <w:tcBorders/>
            <w:tcMar/>
            <w:vAlign w:val="center"/>
          </w:tcPr>
          <w:p w:rsidR="00582923" w:rsidP="000D3A84" w:rsidRDefault="00582923" w14:paraId="54F513C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4" w:type="dxa"/>
            <w:vMerge/>
            <w:tcBorders/>
            <w:tcMar/>
            <w:vAlign w:val="center"/>
          </w:tcPr>
          <w:p w:rsidR="00582923" w:rsidP="000D3A84" w:rsidRDefault="00582923" w14:paraId="5905A91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vMerge/>
            <w:tcBorders/>
            <w:tcMar/>
            <w:vAlign w:val="center"/>
          </w:tcPr>
          <w:p w:rsidRPr="008B2365" w:rsidR="00582923" w:rsidP="000D3A84" w:rsidRDefault="00582923" w14:paraId="4935B13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76430" w:rsidR="00582923" w:rsidP="000D3A84" w:rsidRDefault="0025050D" w14:paraId="2BDCC2EE" w14:textId="278F5DD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28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82923" w:rsidP="000D3A84" w:rsidRDefault="00582923" w14:paraId="4EC44E1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8B2365" w:rsidR="0089266A" w:rsidP="000D3A84" w:rsidRDefault="0089266A" w14:paraId="4F2EFB8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B2365" w:rsidR="00582923" w:rsidP="000D3A84" w:rsidRDefault="00582923" w14:paraId="5874466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A387A" w:rsidRDefault="005A387A" w14:paraId="2D35CC16" w14:textId="77777777">
      <w:r>
        <w:br w:type="page"/>
      </w:r>
    </w:p>
    <w:tbl>
      <w:tblPr>
        <w:tblStyle w:val="TableGrid"/>
        <w:tblpPr w:leftFromText="180" w:rightFromText="180" w:vertAnchor="text" w:horzAnchor="margin" w:tblpX="-601" w:tblpY="98"/>
        <w:tblW w:w="15417" w:type="dxa"/>
        <w:tblLook w:val="04A0" w:firstRow="1" w:lastRow="0" w:firstColumn="1" w:lastColumn="0" w:noHBand="0" w:noVBand="1"/>
      </w:tblPr>
      <w:tblGrid>
        <w:gridCol w:w="1169"/>
        <w:gridCol w:w="4184"/>
        <w:gridCol w:w="3260"/>
        <w:gridCol w:w="1134"/>
        <w:gridCol w:w="3686"/>
        <w:gridCol w:w="1984"/>
      </w:tblGrid>
      <w:tr w:rsidRPr="008B2365" w:rsidR="005A387A" w:rsidTr="613A8871" w14:paraId="179E81BB" w14:textId="77777777">
        <w:trPr>
          <w:trHeight w:val="748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5A387A" w:rsidP="000D3A84" w:rsidRDefault="005A387A" w14:paraId="458455F9" w14:textId="087C9CA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5A387A" w:rsidP="000D3A84" w:rsidRDefault="005A387A" w14:paraId="2F931BD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  <w:p w:rsidRPr="000D3A84" w:rsidR="005A387A" w:rsidP="000D3A84" w:rsidRDefault="005A387A" w14:paraId="00E2FE5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5A387A" w:rsidP="000D3A84" w:rsidRDefault="005A387A" w14:paraId="1F43EAA8" w14:textId="39A011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5A387A" w:rsidP="000D3A84" w:rsidRDefault="005A387A" w14:paraId="0B8DF877" w14:textId="4CCC21C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5A387A" w:rsidP="000D3A84" w:rsidRDefault="005A387A" w14:paraId="6081AC81" w14:textId="4E38DE0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Measure of success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5A387A" w:rsidP="000D3A84" w:rsidRDefault="005A387A" w14:paraId="50FECDC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="000D3A84" w:rsidTr="000B66BB" w14:paraId="3FC30EFD" w14:textId="77777777">
              <w:tc>
                <w:tcPr>
                  <w:tcW w:w="442" w:type="dxa"/>
                  <w:shd w:val="clear" w:color="auto" w:fill="00B050"/>
                </w:tcPr>
                <w:p w:rsidR="000D3A84" w:rsidP="00C87165" w:rsidRDefault="000D3A84" w14:paraId="20EB6167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="000D3A84" w:rsidP="00C87165" w:rsidRDefault="000D3A84" w14:paraId="01047B19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="000D3A84" w:rsidP="00C87165" w:rsidRDefault="000D3A84" w14:paraId="23F316EC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Pr="000D3A84" w:rsidR="000D3A84" w:rsidP="000D3A84" w:rsidRDefault="000D3A84" w14:paraId="69C3CD0E" w14:textId="76AAB3B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582923" w:rsidTr="613A8871" w14:paraId="23455682" w14:textId="77777777">
        <w:trPr>
          <w:trHeight w:val="248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582923" w:rsidP="000D3A84" w:rsidRDefault="00582923" w14:paraId="48556CA3" w14:textId="3E8B164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582923" w:rsidP="000D3A84" w:rsidRDefault="00582923" w14:paraId="10357A71" w14:textId="53A7D0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Update the Harbour Users Code of Conduct</w:t>
            </w:r>
            <w:r w:rsidRPr="000D3A84" w:rsidR="0025050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582923" w:rsidP="000D3A84" w:rsidRDefault="0025050D" w14:paraId="6EA6F0A1" w14:textId="36FBC1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Update the present document or discard i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overtaken by events.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25050D" w14:paraId="156A3771" w14:textId="54D4FED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8F4B0D" w14:paraId="26DDB3B5" w14:textId="1EBD9BB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Commissioners directed that the NSH 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 xml:space="preserve">Code of Conduct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 re</w:t>
            </w:r>
            <w:r w:rsidR="00A10F1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written and published</w:t>
            </w:r>
            <w:r w:rsidR="003807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764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0F1B">
              <w:rPr>
                <w:rFonts w:asciiTheme="minorHAnsi" w:hAnsiTheme="minorHAnsi" w:cstheme="minorHAnsi"/>
                <w:sz w:val="24"/>
                <w:szCs w:val="24"/>
              </w:rPr>
              <w:t xml:space="preserve">New code will be issued </w:t>
            </w:r>
            <w:r w:rsidR="005A74EC">
              <w:rPr>
                <w:rFonts w:asciiTheme="minorHAnsi" w:hAnsiTheme="minorHAnsi" w:cstheme="minorHAnsi"/>
                <w:sz w:val="24"/>
                <w:szCs w:val="24"/>
              </w:rPr>
              <w:t>and published on website i</w:t>
            </w:r>
            <w:r w:rsidR="00A10F1B">
              <w:rPr>
                <w:rFonts w:asciiTheme="minorHAnsi" w:hAnsiTheme="minorHAnsi" w:cstheme="minorHAnsi"/>
                <w:sz w:val="24"/>
                <w:szCs w:val="24"/>
              </w:rPr>
              <w:t>n time for July 2024</w:t>
            </w:r>
            <w:r w:rsidR="005A74EC">
              <w:rPr>
                <w:rFonts w:asciiTheme="minorHAnsi" w:hAnsiTheme="minorHAnsi" w:cstheme="minorHAnsi"/>
                <w:sz w:val="24"/>
                <w:szCs w:val="24"/>
              </w:rPr>
              <w:t xml:space="preserve"> Commissioners meeting</w:t>
            </w:r>
            <w:r w:rsidR="003807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A10F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D3A84" w:rsidR="00582923" w:rsidP="040814DE" w:rsidRDefault="00B57F02" w14:paraId="2243EF70" w14:textId="1354E0CE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7D0EE33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8B2365" w:rsidR="00582923" w:rsidTr="613A8871" w14:paraId="129C6FA8" w14:textId="77777777">
        <w:trPr>
          <w:trHeight w:val="248"/>
        </w:trPr>
        <w:tc>
          <w:tcPr>
            <w:tcW w:w="1169" w:type="dxa"/>
            <w:vMerge/>
            <w:tcBorders/>
            <w:tcMar/>
            <w:vAlign w:val="center"/>
          </w:tcPr>
          <w:p w:rsidRPr="000D3A84" w:rsidR="00582923" w:rsidP="000D3A84" w:rsidRDefault="00582923" w14:paraId="289CCFB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0D3A84" w:rsidR="00582923" w:rsidP="000D3A84" w:rsidRDefault="00582923" w14:paraId="22D93C1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/>
            <w:tcMar/>
            <w:vAlign w:val="center"/>
          </w:tcPr>
          <w:p w:rsidRPr="000D3A84" w:rsidR="00582923" w:rsidP="000D3A84" w:rsidRDefault="00582923" w14:paraId="02E39A2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25050D" w14:paraId="709C6795" w14:textId="454CC1B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582923" w:rsidP="613A8871" w:rsidRDefault="00582923" w14:paraId="3B3EB48B" w14:textId="3DFCACBB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13A8871" w:rsidR="194C373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Code of conduct reviewed and approved by Board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582923" w:rsidP="613A8871" w:rsidRDefault="00582923" w14:paraId="6FA11B2D" w14:textId="6DB513B1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13A8871" w:rsidR="194C373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8B2365" w:rsidR="00582923" w:rsidTr="613A8871" w14:paraId="0E87C8A8" w14:textId="77777777">
        <w:trPr>
          <w:trHeight w:val="248"/>
        </w:trPr>
        <w:tc>
          <w:tcPr>
            <w:tcW w:w="1169" w:type="dxa"/>
            <w:vMerge/>
            <w:tcBorders/>
            <w:tcMar/>
            <w:vAlign w:val="center"/>
          </w:tcPr>
          <w:p w:rsidRPr="000D3A84" w:rsidR="00582923" w:rsidP="000D3A84" w:rsidRDefault="00582923" w14:paraId="16743F8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0D3A84" w:rsidR="00582923" w:rsidP="000D3A84" w:rsidRDefault="00582923" w14:paraId="04B4BF3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/>
            <w:tcMar/>
            <w:vAlign w:val="center"/>
          </w:tcPr>
          <w:p w:rsidRPr="000D3A84" w:rsidR="00582923" w:rsidP="000D3A84" w:rsidRDefault="00582923" w14:paraId="2518267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25050D" w14:paraId="2A87ED95" w14:textId="3AB1380E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36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582923" w14:paraId="3BB244D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582923" w:rsidP="000D3A84" w:rsidRDefault="00582923" w14:paraId="4108ED63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25050D" w:rsidTr="613A8871" w14:paraId="080C4F15" w14:textId="77777777">
        <w:trPr>
          <w:trHeight w:val="324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25050D" w:rsidP="000D3A84" w:rsidRDefault="0025050D" w14:paraId="034F61A8" w14:textId="28F0C84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476430" w:rsidP="000D3A84" w:rsidRDefault="00476430" w14:paraId="70131D1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25050D" w:rsidP="000D3A84" w:rsidRDefault="0025050D" w14:paraId="49007526" w14:textId="750586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Write an NSH Master Plan and accompanying Finance Plan against which performance can be measured. </w:t>
            </w:r>
          </w:p>
          <w:p w:rsidRPr="000D3A84" w:rsidR="0025050D" w:rsidP="000D3A84" w:rsidRDefault="0025050D" w14:paraId="176229F3" w14:textId="40B8CA1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25050D" w:rsidP="000D3A84" w:rsidRDefault="00476430" w14:paraId="2BF0006F" w14:textId="31C1496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5 or 10 Year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Master Plan written.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25050D" w:rsidP="000D3A84" w:rsidRDefault="0025050D" w14:paraId="314D72CC" w14:textId="65FE76E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B57F02" w:rsidP="000D3A84" w:rsidRDefault="00B57F02" w14:paraId="6CA6BC3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2024 budget has been produced against which performance will be measured every 2 months.</w:t>
            </w:r>
          </w:p>
          <w:p w:rsidRPr="000D3A84" w:rsidR="0025050D" w:rsidP="000D3A84" w:rsidRDefault="00B57F02" w14:paraId="0339D919" w14:textId="08A3DE0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Master plan 2025-2030 first draft will be produced in time for July </w:t>
            </w:r>
            <w:r w:rsidR="001539D3">
              <w:rPr>
                <w:rFonts w:asciiTheme="minorHAnsi" w:hAnsiTheme="minorHAnsi" w:cstheme="minorHAnsi"/>
                <w:sz w:val="24"/>
                <w:szCs w:val="24"/>
              </w:rPr>
              <w:t>2024 Commissioners meeting.</w:t>
            </w:r>
            <w:r w:rsidR="00D222B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25050D" w:rsidP="001539D3" w:rsidRDefault="001539D3" w14:paraId="5D4A5784" w14:textId="1D552C5B">
            <w:pPr>
              <w:tabs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Pending</w:t>
            </w:r>
          </w:p>
        </w:tc>
      </w:tr>
      <w:tr w:rsidRPr="008B2365" w:rsidR="0025050D" w:rsidTr="613A8871" w14:paraId="77F3EEB9" w14:textId="77777777">
        <w:trPr>
          <w:trHeight w:val="324"/>
        </w:trPr>
        <w:tc>
          <w:tcPr>
            <w:tcW w:w="1169" w:type="dxa"/>
            <w:vMerge/>
            <w:tcBorders/>
            <w:tcMar/>
            <w:vAlign w:val="center"/>
          </w:tcPr>
          <w:p w:rsidRPr="000D3A84" w:rsidR="0025050D" w:rsidP="000D3A84" w:rsidRDefault="0025050D" w14:paraId="13CCE7E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0D3A84" w:rsidR="0025050D" w:rsidP="000D3A84" w:rsidRDefault="0025050D" w14:paraId="36E9176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/>
            <w:tcMar/>
            <w:vAlign w:val="center"/>
          </w:tcPr>
          <w:p w:rsidRPr="000D3A84" w:rsidR="0025050D" w:rsidP="000D3A84" w:rsidRDefault="0025050D" w14:paraId="2732C04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25050D" w:rsidP="000D3A84" w:rsidRDefault="0025050D" w14:paraId="6106332F" w14:textId="6E240E20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25050D" w:rsidP="613A8871" w:rsidRDefault="0025050D" w14:paraId="45E68D68" w14:textId="61998539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13A8871" w:rsidR="4A9F4E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Strategic plan presented and approved by Board.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25050D" w:rsidP="613A8871" w:rsidRDefault="0025050D" w14:paraId="38CBA7DF" w14:textId="0673BB42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13A8871" w:rsidR="4A9F4E5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8B2365" w:rsidR="0025050D" w:rsidTr="613A8871" w14:paraId="1FB8AB3E" w14:textId="77777777">
        <w:trPr>
          <w:trHeight w:val="324"/>
        </w:trPr>
        <w:tc>
          <w:tcPr>
            <w:tcW w:w="1169" w:type="dxa"/>
            <w:vMerge/>
            <w:tcBorders/>
            <w:tcMar/>
            <w:vAlign w:val="center"/>
          </w:tcPr>
          <w:p w:rsidRPr="000D3A84" w:rsidR="0025050D" w:rsidP="000D3A84" w:rsidRDefault="0025050D" w14:paraId="641A31C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0D3A84" w:rsidR="0025050D" w:rsidP="000D3A84" w:rsidRDefault="0025050D" w14:paraId="5BF59CC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/>
            <w:tcMar/>
            <w:vAlign w:val="center"/>
          </w:tcPr>
          <w:p w:rsidRPr="000D3A84" w:rsidR="0025050D" w:rsidP="000D3A84" w:rsidRDefault="0025050D" w14:paraId="788B67A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25050D" w:rsidP="000D3A84" w:rsidRDefault="0025050D" w14:paraId="1715A108" w14:textId="783EC0C8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36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25050D" w:rsidP="000D3A84" w:rsidRDefault="0025050D" w14:paraId="33CF7E8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25050D" w:rsidP="000D3A84" w:rsidRDefault="0025050D" w14:paraId="3A35097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7589F" w:rsidRDefault="0097589F" w14:paraId="1B82AC87" w14:textId="77777777">
      <w:r>
        <w:br w:type="page"/>
      </w:r>
    </w:p>
    <w:tbl>
      <w:tblPr>
        <w:tblStyle w:val="TableGrid"/>
        <w:tblpPr w:leftFromText="180" w:rightFromText="180" w:vertAnchor="text" w:horzAnchor="margin" w:tblpX="-601" w:tblpY="98"/>
        <w:tblW w:w="15417" w:type="dxa"/>
        <w:tblLook w:val="04A0" w:firstRow="1" w:lastRow="0" w:firstColumn="1" w:lastColumn="0" w:noHBand="0" w:noVBand="1"/>
      </w:tblPr>
      <w:tblGrid>
        <w:gridCol w:w="1288"/>
        <w:gridCol w:w="4143"/>
        <w:gridCol w:w="3324"/>
        <w:gridCol w:w="1276"/>
        <w:gridCol w:w="3544"/>
        <w:gridCol w:w="1842"/>
      </w:tblGrid>
      <w:tr w:rsidRPr="008B2365" w:rsidR="0097589F" w:rsidTr="00655B7A" w14:paraId="1384121A" w14:textId="77777777">
        <w:trPr>
          <w:trHeight w:val="324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</w:tcPr>
          <w:p w:rsidRPr="000D3A84" w:rsidR="0097589F" w:rsidP="0097589F" w:rsidRDefault="0097589F" w14:paraId="39C2B9AA" w14:textId="23FD18AD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</w:tcPr>
          <w:p w:rsidR="0097589F" w:rsidP="0097589F" w:rsidRDefault="0097589F" w14:paraId="7E598DD7" w14:textId="3FA860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</w:tcPr>
          <w:p w:rsidR="0097589F" w:rsidP="0097589F" w:rsidRDefault="0097589F" w14:paraId="4CA35E33" w14:textId="3998EB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</w:tcPr>
          <w:p w:rsidRPr="000D3A84" w:rsidR="0097589F" w:rsidP="0097589F" w:rsidRDefault="0097589F" w14:paraId="3261B65A" w14:textId="3A7F549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</w:tcPr>
          <w:p w:rsidR="0097589F" w:rsidP="0097589F" w:rsidRDefault="0097589F" w14:paraId="699D5CC8" w14:textId="41DC845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Completion Measure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</w:tcPr>
          <w:p w:rsidRPr="00476430" w:rsidR="0097589F" w:rsidP="0097589F" w:rsidRDefault="0097589F" w14:paraId="43CDB786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Pr="00476430" w:rsidR="0097589F" w:rsidTr="00AB039E" w14:paraId="1CA9AD94" w14:textId="77777777">
              <w:tc>
                <w:tcPr>
                  <w:tcW w:w="442" w:type="dxa"/>
                  <w:shd w:val="clear" w:color="auto" w:fill="00B050"/>
                </w:tcPr>
                <w:p w:rsidRPr="00476430" w:rsidR="0097589F" w:rsidP="00C87165" w:rsidRDefault="0097589F" w14:paraId="4606792E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Pr="00476430" w:rsidR="0097589F" w:rsidP="00C87165" w:rsidRDefault="0097589F" w14:paraId="0163A9F7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Pr="00476430" w:rsidR="0097589F" w:rsidP="00C87165" w:rsidRDefault="0097589F" w14:paraId="677C0A72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Pr="000D3A84" w:rsidR="0097589F" w:rsidP="0097589F" w:rsidRDefault="0097589F" w14:paraId="54FD467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97589F" w:rsidTr="00655B7A" w14:paraId="6284B79D" w14:textId="77777777">
        <w:trPr>
          <w:trHeight w:val="324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0E263109" w14:textId="377EEE2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97589F" w:rsidP="0097589F" w:rsidRDefault="0097589F" w14:paraId="050D9D5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97589F" w:rsidP="0097589F" w:rsidRDefault="0097589F" w14:paraId="2505255A" w14:textId="4E4D42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Write and update following policies:</w:t>
            </w:r>
          </w:p>
          <w:p w:rsidRPr="000D3A84" w:rsidR="0097589F" w:rsidP="0097589F" w:rsidRDefault="0097589F" w14:paraId="58650174" w14:textId="7370FA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Health and Safety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0D3A84" w:rsidR="0097589F" w:rsidP="0097589F" w:rsidRDefault="0097589F" w14:paraId="5EB17127" w14:textId="2BCD0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Drugs and Alcohol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7589F" w:rsidP="0097589F" w:rsidRDefault="0097589F" w14:paraId="5043A63D" w14:textId="01DD8F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Enforcement Policy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7589F" w:rsidP="0097589F" w:rsidRDefault="0097589F" w14:paraId="75582C78" w14:textId="480BA5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IT Policy including CCTV &amp; website.  </w:t>
            </w:r>
          </w:p>
          <w:p w:rsidRPr="000D3A84" w:rsidR="0097589F" w:rsidP="0097589F" w:rsidRDefault="0097589F" w14:paraId="6A33F05F" w14:textId="3C1A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65996A80" w14:textId="6CDFC2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Policies written.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4997ADEE" w14:textId="1A76ACDF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5AF85FD9" w14:textId="116E9B1E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Policies </w:t>
            </w:r>
            <w:r w:rsidR="00655B7A">
              <w:rPr>
                <w:rFonts w:asciiTheme="minorHAnsi" w:hAnsiTheme="minorHAnsi" w:cstheme="minorHAnsi"/>
                <w:sz w:val="24"/>
                <w:szCs w:val="24"/>
              </w:rPr>
              <w:t xml:space="preserve">will be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written and published</w:t>
            </w:r>
            <w:r w:rsidR="00655B7A">
              <w:rPr>
                <w:rFonts w:asciiTheme="minorHAnsi" w:hAnsiTheme="minorHAnsi" w:cstheme="minorHAnsi"/>
                <w:sz w:val="24"/>
                <w:szCs w:val="24"/>
              </w:rPr>
              <w:t xml:space="preserve"> in Q4 2024.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97589F" w:rsidP="00655B7A" w:rsidRDefault="00655B7A" w14:paraId="0581E040" w14:textId="7DB3DBFE">
            <w:pPr>
              <w:tabs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Pending</w:t>
            </w:r>
          </w:p>
        </w:tc>
      </w:tr>
      <w:tr w:rsidRPr="008B2365" w:rsidR="0097589F" w:rsidTr="00655B7A" w14:paraId="794D2B98" w14:textId="77777777">
        <w:trPr>
          <w:trHeight w:val="324"/>
        </w:trPr>
        <w:tc>
          <w:tcPr>
            <w:tcW w:w="1288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260EFED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3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2853B9C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2F0BC7B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71F87916" w14:textId="55D2B65C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:rsidR="0097589F" w:rsidP="0097589F" w:rsidRDefault="0097589F" w14:paraId="15D5A96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068D9" w:rsidP="0097589F" w:rsidRDefault="000068D9" w14:paraId="644A2C23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0C8C315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97589F" w:rsidTr="00655B7A" w14:paraId="2E987701" w14:textId="77777777">
        <w:trPr>
          <w:trHeight w:val="324"/>
        </w:trPr>
        <w:tc>
          <w:tcPr>
            <w:tcW w:w="1288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208E5C6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107AE05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54FC263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68520A6D" w14:textId="0FAACEFA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35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2E66F5A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3EE9E8E5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97589F" w:rsidTr="000068D9" w14:paraId="23AF2369" w14:textId="77777777">
        <w:trPr>
          <w:trHeight w:val="248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7509C36F" w14:textId="1C93025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129B78A1" w14:textId="340EF9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 xml:space="preserve">Update Port Bunkering and Waste Oil Storage Plan. </w:t>
            </w:r>
          </w:p>
        </w:tc>
        <w:tc>
          <w:tcPr>
            <w:tcW w:w="3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716F8357" w14:textId="69A634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SMS Section 7 updated - waste oil tank reviewed.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5E0E8C0D" w14:textId="26D3015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6F1FBAD7" w14:textId="44A8D43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Waste Oil Policy updated</w:t>
            </w:r>
            <w:r w:rsidR="000068D9">
              <w:rPr>
                <w:rFonts w:asciiTheme="minorHAnsi" w:hAnsiTheme="minorHAnsi" w:cstheme="minorHAnsi"/>
                <w:sz w:val="24"/>
                <w:szCs w:val="24"/>
              </w:rPr>
              <w:t xml:space="preserve"> dated June 2024.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:rsidRPr="000D3A84" w:rsidR="0097589F" w:rsidP="0097589F" w:rsidRDefault="0097589F" w14:paraId="2F4FCE6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97589F" w:rsidTr="00655B7A" w14:paraId="5C4B31D0" w14:textId="77777777">
        <w:trPr>
          <w:trHeight w:val="248"/>
        </w:trPr>
        <w:tc>
          <w:tcPr>
            <w:tcW w:w="1288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65E4068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3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77DA8BF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1639057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24933B4A" w14:textId="07E7737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:rsidR="0097589F" w:rsidP="0097589F" w:rsidRDefault="0097589F" w14:paraId="659EE66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068D9" w:rsidP="0097589F" w:rsidRDefault="000068D9" w14:paraId="3F563AE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6A1FAD6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97589F" w:rsidTr="00655B7A" w14:paraId="3642BC95" w14:textId="77777777">
        <w:trPr>
          <w:trHeight w:val="248"/>
        </w:trPr>
        <w:tc>
          <w:tcPr>
            <w:tcW w:w="1288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4BC2CEA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0B7ED18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A84" w:rsidR="0097589F" w:rsidP="0097589F" w:rsidRDefault="0097589F" w14:paraId="1B3A1C3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1F59257A" w14:textId="5545AF0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35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589F" w:rsidP="0097589F" w:rsidRDefault="0097589F" w14:paraId="0B23238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0068D9" w:rsidP="0097589F" w:rsidRDefault="000068D9" w14:paraId="39FF7557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3A84" w:rsidR="0097589F" w:rsidP="0097589F" w:rsidRDefault="0097589F" w14:paraId="1845510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76430" w:rsidRDefault="00476430" w14:paraId="116A5500" w14:textId="77777777">
      <w:r>
        <w:br w:type="page"/>
      </w:r>
    </w:p>
    <w:tbl>
      <w:tblPr>
        <w:tblStyle w:val="TableGrid"/>
        <w:tblpPr w:leftFromText="180" w:rightFromText="180" w:vertAnchor="text" w:horzAnchor="margin" w:tblpX="-601" w:tblpY="98"/>
        <w:tblW w:w="15417" w:type="dxa"/>
        <w:tblLook w:val="04A0" w:firstRow="1" w:lastRow="0" w:firstColumn="1" w:lastColumn="0" w:noHBand="0" w:noVBand="1"/>
      </w:tblPr>
      <w:tblGrid>
        <w:gridCol w:w="1169"/>
        <w:gridCol w:w="4184"/>
        <w:gridCol w:w="3544"/>
        <w:gridCol w:w="992"/>
        <w:gridCol w:w="3827"/>
        <w:gridCol w:w="1701"/>
      </w:tblGrid>
      <w:tr w:rsidRPr="008B2365" w:rsidR="00476430" w:rsidTr="040814DE" w14:paraId="16CD6718" w14:textId="77777777">
        <w:trPr>
          <w:trHeight w:val="248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476430" w:rsidR="00476430" w:rsidP="00476430" w:rsidRDefault="00476430" w14:paraId="51D7FC65" w14:textId="7DB835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476430" w:rsidP="00476430" w:rsidRDefault="00476430" w14:paraId="1EEB0A3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  <w:p w:rsidRPr="000D3A84" w:rsidR="00476430" w:rsidP="00476430" w:rsidRDefault="00476430" w14:paraId="65FA7E5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476430" w:rsidP="00476430" w:rsidRDefault="00476430" w14:paraId="55CDB821" w14:textId="39F479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476430" w:rsidP="00476430" w:rsidRDefault="00476430" w14:paraId="501DB2BD" w14:textId="72EB33E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0D3A84" w:rsidR="00476430" w:rsidP="00476430" w:rsidRDefault="00476430" w14:paraId="1E5ED3F4" w14:textId="443264DB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Measure of success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476430" w:rsidP="00476430" w:rsidRDefault="00476430" w14:paraId="5C53F3DB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="00476430" w:rsidTr="000B66BB" w14:paraId="7FA84C24" w14:textId="77777777">
              <w:tc>
                <w:tcPr>
                  <w:tcW w:w="442" w:type="dxa"/>
                  <w:shd w:val="clear" w:color="auto" w:fill="00B050"/>
                </w:tcPr>
                <w:p w:rsidR="00476430" w:rsidP="00C87165" w:rsidRDefault="00476430" w14:paraId="1BBF11A5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="00476430" w:rsidP="00C87165" w:rsidRDefault="00476430" w14:paraId="0C14AECD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="00476430" w:rsidP="00C87165" w:rsidRDefault="00476430" w14:paraId="1082A95F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Pr="000D3A84" w:rsidR="00476430" w:rsidP="00476430" w:rsidRDefault="00476430" w14:paraId="36F6029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B25A1" w:rsidR="00D222B5" w:rsidTr="040814DE" w14:paraId="3A70129A" w14:textId="77777777">
        <w:trPr>
          <w:trHeight w:val="392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D222B5" w:rsidP="00D222B5" w:rsidRDefault="00D222B5" w14:paraId="51EC075B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D222B5" w:rsidP="00D222B5" w:rsidRDefault="00D222B5" w14:paraId="47CA5AF2" w14:textId="7777777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D222B5" w:rsidP="00D222B5" w:rsidRDefault="00D222B5" w14:paraId="48700918" w14:textId="7777777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76430">
              <w:rPr>
                <w:rFonts w:asciiTheme="minorHAnsi" w:hAnsiTheme="minorHAnsi" w:cstheme="minorHAnsi"/>
                <w:sz w:val="24"/>
                <w:szCs w:val="24"/>
              </w:rPr>
              <w:t>Implement port estate maintenance and upkeep plan.</w:t>
            </w:r>
          </w:p>
          <w:p w:rsidRPr="00476430" w:rsidR="00D222B5" w:rsidP="00D222B5" w:rsidRDefault="00D222B5" w14:paraId="66E30C2B" w14:textId="0D19C9D8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25A1" w:rsidR="00D222B5" w:rsidP="00D222B5" w:rsidRDefault="00D222B5" w14:paraId="2F56ACDB" w14:textId="72FAE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5A1">
              <w:rPr>
                <w:rFonts w:asciiTheme="minorHAnsi" w:hAnsiTheme="minorHAnsi" w:cstheme="minorHAnsi"/>
                <w:sz w:val="24"/>
                <w:szCs w:val="24"/>
              </w:rPr>
              <w:t>Record, plan and fund port estate maintenance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replacement.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B25A1" w:rsidR="00D222B5" w:rsidP="00D222B5" w:rsidRDefault="00D222B5" w14:paraId="2B32223B" w14:textId="7BBD64C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A56C7C">
              <w:t>2024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B25A1" w:rsidR="00D222B5" w:rsidP="00D222B5" w:rsidRDefault="00172C74" w14:paraId="3D57EEA7" w14:textId="547FBDF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Now the 2024 budget is in place, the p</w:t>
            </w:r>
            <w:r w:rsidR="00D222B5">
              <w:rPr>
                <w:rFonts w:asciiTheme="minorHAnsi" w:hAnsiTheme="minorHAnsi" w:cstheme="minorHAnsi"/>
                <w:sz w:val="24"/>
                <w:szCs w:val="24"/>
              </w:rPr>
              <w:t xml:space="preserve">ort maintenance and </w:t>
            </w:r>
            <w:r w:rsidR="00255E26">
              <w:rPr>
                <w:rFonts w:asciiTheme="minorHAnsi" w:hAnsiTheme="minorHAnsi" w:cstheme="minorHAnsi"/>
                <w:sz w:val="24"/>
                <w:szCs w:val="24"/>
              </w:rPr>
              <w:t xml:space="preserve">upkeep plan </w:t>
            </w:r>
            <w:proofErr w:type="gramStart"/>
            <w:r w:rsidR="00255E26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proofErr w:type="gramEnd"/>
            <w:r w:rsidR="00255E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scheduled for production in Q3 2024 </w:t>
            </w:r>
            <w:r w:rsidR="00D222B5">
              <w:rPr>
                <w:rFonts w:asciiTheme="minorHAnsi" w:hAnsiTheme="minorHAnsi" w:cstheme="minorHAnsi"/>
                <w:sz w:val="24"/>
                <w:szCs w:val="24"/>
              </w:rPr>
              <w:t xml:space="preserve">in place.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B25A1" w:rsidR="00D222B5" w:rsidP="040814DE" w:rsidRDefault="00255E26" w14:paraId="716B3F80" w14:textId="471DEFCC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459F83B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CB25A1" w:rsidR="00D222B5" w:rsidTr="040814DE" w14:paraId="00EF86A0" w14:textId="77777777">
        <w:trPr>
          <w:trHeight w:val="392"/>
        </w:trPr>
        <w:tc>
          <w:tcPr>
            <w:tcW w:w="1169" w:type="dxa"/>
            <w:vMerge/>
            <w:tcBorders/>
            <w:tcMar/>
            <w:vAlign w:val="center"/>
          </w:tcPr>
          <w:p w:rsidRPr="000D3A84" w:rsidR="00D222B5" w:rsidP="00D222B5" w:rsidRDefault="00D222B5" w14:paraId="14611C4A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="00D222B5" w:rsidP="00D222B5" w:rsidRDefault="00D222B5" w14:paraId="6C86F934" w14:textId="7777777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vMerge/>
            <w:tcBorders/>
            <w:tcMar/>
            <w:vAlign w:val="center"/>
          </w:tcPr>
          <w:p w:rsidRPr="00CB25A1" w:rsidR="00D222B5" w:rsidP="00D222B5" w:rsidRDefault="00D222B5" w14:paraId="1113342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B25A1" w:rsidR="00D222B5" w:rsidP="00D222B5" w:rsidRDefault="00D222B5" w14:paraId="28C59EF5" w14:textId="2BD00E4C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A56C7C">
              <w:t>2025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D222B5" w:rsidP="040814DE" w:rsidRDefault="00D222B5" w14:paraId="72DA22FD" w14:textId="3BE7C277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6DA6A9C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Budget signed </w:t>
            </w:r>
            <w:r w:rsidRPr="040814DE" w:rsidR="6DA6A9C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off</w:t>
            </w:r>
            <w:r w:rsidRPr="040814DE" w:rsidR="6DA6A9C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by commissioners in May 2025</w:t>
            </w:r>
          </w:p>
          <w:p w:rsidRPr="00CB25A1" w:rsidR="00255E26" w:rsidP="00D222B5" w:rsidRDefault="00255E26" w14:paraId="406FD31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CB25A1" w:rsidR="00D222B5" w:rsidP="040814DE" w:rsidRDefault="00D222B5" w14:paraId="1D026BD5" w14:textId="2EAA5E70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6DA6A9C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CB25A1" w:rsidR="00D222B5" w:rsidTr="040814DE" w14:paraId="3BE3EA49" w14:textId="77777777">
        <w:trPr>
          <w:trHeight w:val="392"/>
        </w:trPr>
        <w:tc>
          <w:tcPr>
            <w:tcW w:w="1169" w:type="dxa"/>
            <w:vMerge/>
            <w:tcBorders/>
            <w:tcMar/>
            <w:vAlign w:val="center"/>
          </w:tcPr>
          <w:p w:rsidRPr="000D3A84" w:rsidR="00D222B5" w:rsidP="00D222B5" w:rsidRDefault="00D222B5" w14:paraId="000C5D1B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="00D222B5" w:rsidP="00D222B5" w:rsidRDefault="00D222B5" w14:paraId="755C7207" w14:textId="7777777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vMerge/>
            <w:tcBorders/>
            <w:tcMar/>
            <w:vAlign w:val="center"/>
          </w:tcPr>
          <w:p w:rsidRPr="00CB25A1" w:rsidR="00D222B5" w:rsidP="00D222B5" w:rsidRDefault="00D222B5" w14:paraId="768F7C1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B25A1" w:rsidR="00D222B5" w:rsidP="00D222B5" w:rsidRDefault="00D222B5" w14:paraId="7998C117" w14:textId="67C13194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A56C7C">
              <w:t>2026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D222B5" w:rsidP="00D222B5" w:rsidRDefault="00D222B5" w14:paraId="2012B0A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CB25A1" w:rsidR="00255E26" w:rsidP="00D222B5" w:rsidRDefault="00255E26" w14:paraId="743492D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B25A1" w:rsidR="00D222B5" w:rsidP="040814DE" w:rsidRDefault="00D222B5" w14:paraId="1FF2AD02" w14:textId="77777777" w14:noSpellErr="1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</w:p>
        </w:tc>
      </w:tr>
      <w:tr w:rsidRPr="008B2365" w:rsidR="00D222B5" w:rsidTr="040814DE" w14:paraId="568F8DDD" w14:textId="77777777">
        <w:trPr>
          <w:trHeight w:val="132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25A1" w:rsidR="00D222B5" w:rsidP="00D222B5" w:rsidRDefault="00D222B5" w14:paraId="323B9F53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25A1" w:rsidR="00D222B5" w:rsidP="00D222B5" w:rsidRDefault="00D222B5" w14:paraId="345BF132" w14:textId="6526EF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New Pontoon Installed.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D222B5" w:rsidP="00D222B5" w:rsidRDefault="00D222B5" w14:paraId="07BE7D8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222B5" w:rsidP="00D222B5" w:rsidRDefault="00D222B5" w14:paraId="08951242" w14:textId="59EA2C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MMO grant accepted, and new boarding pontoon bought and installed. </w:t>
            </w:r>
          </w:p>
          <w:p w:rsidR="00D222B5" w:rsidP="00D222B5" w:rsidRDefault="00D222B5" w14:paraId="4640CDED" w14:textId="610673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56C7C" w:rsidR="00D222B5" w:rsidP="00D222B5" w:rsidRDefault="00D222B5" w14:paraId="3F28D0DE" w14:textId="270633C1">
            <w:pPr>
              <w:tabs>
                <w:tab w:val="left" w:pos="2160"/>
              </w:tabs>
              <w:suppressAutoHyphens/>
            </w:pPr>
            <w:r>
              <w:t>2024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D222B5" w:rsidP="00D222B5" w:rsidRDefault="00D51396" w14:paraId="1BE1B156" w14:textId="10003B82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Detailed plan to be brought to Commissioners July 2024 meeting</w:t>
            </w:r>
            <w:r w:rsidR="00D222B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D222B5" w:rsidP="040814DE" w:rsidRDefault="00D51396" w14:paraId="3C5CFE2B" w14:textId="056B6608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5A45D3E4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8B2365" w:rsidR="00D222B5" w:rsidTr="040814DE" w14:paraId="23207103" w14:textId="77777777">
        <w:trPr>
          <w:trHeight w:val="132"/>
        </w:trPr>
        <w:tc>
          <w:tcPr>
            <w:tcW w:w="1169" w:type="dxa"/>
            <w:vMerge/>
            <w:tcBorders/>
            <w:tcMar/>
            <w:vAlign w:val="center"/>
          </w:tcPr>
          <w:p w:rsidRPr="00CB25A1" w:rsidR="00D222B5" w:rsidP="00D222B5" w:rsidRDefault="00D222B5" w14:paraId="3DF083AB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CB25A1" w:rsidR="00D222B5" w:rsidP="00D222B5" w:rsidRDefault="00D222B5" w14:paraId="4EF8098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/>
            <w:tcMar/>
            <w:vAlign w:val="center"/>
          </w:tcPr>
          <w:p w:rsidR="00D222B5" w:rsidP="00D222B5" w:rsidRDefault="00D222B5" w14:paraId="1C92EBD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56C7C" w:rsidR="00D222B5" w:rsidP="00D222B5" w:rsidRDefault="00D222B5" w14:paraId="4B6E88D9" w14:textId="32B0ABBE">
            <w:pPr>
              <w:tabs>
                <w:tab w:val="left" w:pos="2160"/>
              </w:tabs>
              <w:suppressAutoHyphens/>
            </w:pPr>
            <w:r>
              <w:t>2025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D222B5" w:rsidP="040814DE" w:rsidRDefault="00D222B5" w14:paraId="5411355D" w14:textId="46C387DF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47EE55AE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Pontoon completed end March 2025</w:t>
            </w:r>
          </w:p>
          <w:p w:rsidR="00D51396" w:rsidP="00D222B5" w:rsidRDefault="00D51396" w14:paraId="6A84BC54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D222B5" w:rsidP="040814DE" w:rsidRDefault="00D222B5" w14:paraId="0139D802" w14:textId="0D186BAA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40814DE" w:rsidR="134B5F2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8B2365" w:rsidR="00D222B5" w:rsidTr="040814DE" w14:paraId="307C3E8E" w14:textId="77777777">
        <w:trPr>
          <w:trHeight w:val="132"/>
        </w:trPr>
        <w:tc>
          <w:tcPr>
            <w:tcW w:w="1169" w:type="dxa"/>
            <w:vMerge/>
            <w:tcBorders/>
            <w:tcMar/>
            <w:vAlign w:val="center"/>
          </w:tcPr>
          <w:p w:rsidRPr="00CB25A1" w:rsidR="00D222B5" w:rsidP="00D222B5" w:rsidRDefault="00D222B5" w14:paraId="2E9C40FB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CB25A1" w:rsidR="00D222B5" w:rsidP="00D222B5" w:rsidRDefault="00D222B5" w14:paraId="3B75A7B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/>
            <w:tcMar/>
            <w:vAlign w:val="center"/>
          </w:tcPr>
          <w:p w:rsidR="00D222B5" w:rsidP="00D222B5" w:rsidRDefault="00D222B5" w14:paraId="2BAF5D4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A56C7C" w:rsidR="00D222B5" w:rsidP="00D222B5" w:rsidRDefault="00D222B5" w14:paraId="019B17E9" w14:textId="5BA3C965">
            <w:pPr>
              <w:tabs>
                <w:tab w:val="left" w:pos="2160"/>
              </w:tabs>
              <w:suppressAutoHyphens/>
            </w:pPr>
            <w:r>
              <w:t>2026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D222B5" w:rsidP="00D222B5" w:rsidRDefault="00D222B5" w14:paraId="30C371FE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1396" w:rsidP="00D222B5" w:rsidRDefault="00D51396" w14:paraId="35F0FD51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D222B5" w:rsidP="00D222B5" w:rsidRDefault="00D222B5" w14:paraId="7932E4B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81CB2" w:rsidRDefault="00281CB2" w14:paraId="0ECC28C1" w14:textId="77777777">
      <w:r>
        <w:br w:type="page"/>
      </w:r>
    </w:p>
    <w:tbl>
      <w:tblPr>
        <w:tblStyle w:val="TableGrid"/>
        <w:tblpPr w:leftFromText="180" w:rightFromText="180" w:vertAnchor="text" w:horzAnchor="margin" w:tblpX="-601" w:tblpY="98"/>
        <w:tblW w:w="15417" w:type="dxa"/>
        <w:tblLook w:val="04A0" w:firstRow="1" w:lastRow="0" w:firstColumn="1" w:lastColumn="0" w:noHBand="0" w:noVBand="1"/>
      </w:tblPr>
      <w:tblGrid>
        <w:gridCol w:w="1169"/>
        <w:gridCol w:w="4184"/>
        <w:gridCol w:w="4111"/>
        <w:gridCol w:w="1276"/>
        <w:gridCol w:w="3118"/>
        <w:gridCol w:w="1559"/>
      </w:tblGrid>
      <w:tr w:rsidRPr="008B2365" w:rsidR="00281CB2" w:rsidTr="613A8871" w14:paraId="065A2321" w14:textId="77777777">
        <w:trPr>
          <w:trHeight w:val="392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281CB2" w:rsidR="00281CB2" w:rsidP="00281CB2" w:rsidRDefault="00281CB2" w14:paraId="50630077" w14:textId="242ACE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CB25A1" w:rsidR="00281CB2" w:rsidP="00281CB2" w:rsidRDefault="00281CB2" w14:paraId="0115C7A6" w14:textId="193933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Objective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281CB2" w:rsidP="00281CB2" w:rsidRDefault="00281CB2" w14:paraId="3B98ECCB" w14:textId="427A3D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A56C7C" w:rsidR="00281CB2" w:rsidP="00281CB2" w:rsidRDefault="00281CB2" w14:paraId="74C0F824" w14:textId="6686C25E">
            <w:pPr>
              <w:tabs>
                <w:tab w:val="left" w:pos="2160"/>
              </w:tabs>
              <w:suppressAutoHyphens/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By when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="00281CB2" w:rsidP="00281CB2" w:rsidRDefault="00281CB2" w14:paraId="29FC84ED" w14:textId="5ADB8BA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Completion Measure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tcMar/>
          </w:tcPr>
          <w:p w:rsidRPr="00476430" w:rsidR="00281CB2" w:rsidP="00281CB2" w:rsidRDefault="00281CB2" w14:paraId="33888684" w14:textId="77777777">
            <w:pPr>
              <w:spacing w:after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6430">
              <w:rPr>
                <w:rFonts w:asciiTheme="minorHAnsi" w:hAnsiTheme="minorHAnsi" w:cstheme="minorHAnsi"/>
                <w:b/>
                <w:sz w:val="24"/>
                <w:szCs w:val="24"/>
              </w:rPr>
              <w:t>Achievement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3"/>
              <w:gridCol w:w="443"/>
            </w:tblGrid>
            <w:tr w:rsidRPr="00476430" w:rsidR="00281CB2" w:rsidTr="00AB039E" w14:paraId="5EA43938" w14:textId="77777777">
              <w:tc>
                <w:tcPr>
                  <w:tcW w:w="442" w:type="dxa"/>
                  <w:shd w:val="clear" w:color="auto" w:fill="00B050"/>
                </w:tcPr>
                <w:p w:rsidRPr="00476430" w:rsidR="00281CB2" w:rsidP="00C87165" w:rsidRDefault="00281CB2" w14:paraId="179D466E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C000"/>
                </w:tcPr>
                <w:p w:rsidRPr="00476430" w:rsidR="00281CB2" w:rsidP="00C87165" w:rsidRDefault="00281CB2" w14:paraId="07A3A096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3" w:type="dxa"/>
                  <w:shd w:val="clear" w:color="auto" w:fill="FF0000"/>
                </w:tcPr>
                <w:p w:rsidRPr="00476430" w:rsidR="00281CB2" w:rsidP="00C87165" w:rsidRDefault="00281CB2" w14:paraId="2B545DEE" w14:textId="77777777">
                  <w:pPr>
                    <w:framePr w:hSpace="180" w:wrap="around" w:hAnchor="margin" w:vAnchor="text" w:x="-601" w:y="98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Pr="000D3A84" w:rsidR="00281CB2" w:rsidP="00281CB2" w:rsidRDefault="00281CB2" w14:paraId="578437B6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281CB2" w:rsidTr="613A8871" w14:paraId="264B3913" w14:textId="77777777">
        <w:trPr>
          <w:trHeight w:val="392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25A1" w:rsidR="00281CB2" w:rsidP="00281CB2" w:rsidRDefault="00281CB2" w14:paraId="3AC6E23B" w14:textId="11E8107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25A1" w:rsidR="00281CB2" w:rsidP="00281CB2" w:rsidRDefault="00281CB2" w14:paraId="533235F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1CB2" w:rsidP="00281CB2" w:rsidRDefault="00281CB2" w14:paraId="32DD5320" w14:textId="6FCAD3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Implement and hold Annual General Meetings.</w:t>
            </w:r>
          </w:p>
          <w:p w:rsidR="00281CB2" w:rsidP="00281CB2" w:rsidRDefault="00281CB2" w14:paraId="7AE1C4FA" w14:textId="3C9ECA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281CB2" w:rsidP="00281CB2" w:rsidRDefault="00281CB2" w14:paraId="424E98F7" w14:textId="7355AE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At a suitable venue – hold an AGM.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5C4F162B" w14:textId="7997EEE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A56C7C">
              <w:t>2024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611252AD" w14:textId="4905CE5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AGM </w:t>
            </w:r>
            <w:r w:rsidR="006D3946">
              <w:rPr>
                <w:rFonts w:asciiTheme="minorHAnsi" w:hAnsiTheme="minorHAnsi" w:cstheme="minorHAnsi"/>
                <w:sz w:val="24"/>
                <w:szCs w:val="24"/>
              </w:rPr>
              <w:t>scheduled for November 2024.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6D3946" w:rsidRDefault="006D3946" w14:paraId="16FA95A3" w14:textId="55725EF2">
            <w:pPr>
              <w:tabs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Pending</w:t>
            </w:r>
          </w:p>
        </w:tc>
      </w:tr>
      <w:tr w:rsidRPr="008B2365" w:rsidR="00281CB2" w:rsidTr="613A8871" w14:paraId="3149FDCB" w14:textId="77777777">
        <w:trPr>
          <w:trHeight w:val="392"/>
        </w:trPr>
        <w:tc>
          <w:tcPr>
            <w:tcW w:w="1169" w:type="dxa"/>
            <w:vMerge/>
            <w:tcBorders/>
            <w:tcMar/>
            <w:vAlign w:val="center"/>
          </w:tcPr>
          <w:p w:rsidRPr="00CB25A1" w:rsidR="00281CB2" w:rsidP="00281CB2" w:rsidRDefault="00281CB2" w14:paraId="28C692E3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CB25A1" w:rsidR="00281CB2" w:rsidP="00281CB2" w:rsidRDefault="00281CB2" w14:paraId="64FDCFB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/>
            <w:tcMar/>
            <w:vAlign w:val="center"/>
          </w:tcPr>
          <w:p w:rsidR="00281CB2" w:rsidP="00281CB2" w:rsidRDefault="00281CB2" w14:paraId="7816F46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23ABDBFB" w14:textId="54B50296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A56C7C">
              <w:t>2025</w:t>
            </w:r>
          </w:p>
        </w:tc>
        <w:tc>
          <w:tcPr>
            <w:tcW w:w="3118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281CB2" w:rsidP="00281CB2" w:rsidRDefault="00281CB2" w14:paraId="6EFF8F1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6D3946" w:rsidP="00281CB2" w:rsidRDefault="006D3946" w14:paraId="1322F2B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3EC54738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281CB2" w:rsidTr="613A8871" w14:paraId="433D546A" w14:textId="77777777">
        <w:trPr>
          <w:trHeight w:val="392"/>
        </w:trPr>
        <w:tc>
          <w:tcPr>
            <w:tcW w:w="1169" w:type="dxa"/>
            <w:vMerge/>
            <w:tcBorders/>
            <w:tcMar/>
            <w:vAlign w:val="center"/>
          </w:tcPr>
          <w:p w:rsidRPr="00CB25A1" w:rsidR="00281CB2" w:rsidP="00281CB2" w:rsidRDefault="00281CB2" w14:paraId="7E9A3566" w14:textId="777777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CB25A1" w:rsidR="00281CB2" w:rsidP="00281CB2" w:rsidRDefault="00281CB2" w14:paraId="7CFF966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/>
            <w:tcMar/>
            <w:vAlign w:val="center"/>
          </w:tcPr>
          <w:p w:rsidR="00281CB2" w:rsidP="00281CB2" w:rsidRDefault="00281CB2" w14:paraId="743982C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5D5AB6ED" w14:textId="3F311945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A56C7C">
              <w:t>2026</w:t>
            </w:r>
          </w:p>
        </w:tc>
        <w:tc>
          <w:tcPr>
            <w:tcW w:w="3118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281CB2" w:rsidP="00281CB2" w:rsidRDefault="00281CB2" w14:paraId="66C31F5D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0D3A84" w:rsidR="006D3946" w:rsidP="00281CB2" w:rsidRDefault="006D3946" w14:paraId="7C288992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3A32A053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B2365" w:rsidR="00281CB2" w:rsidTr="613A8871" w14:paraId="26D463DE" w14:textId="77777777">
        <w:trPr>
          <w:trHeight w:val="248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281CB2" w:rsidP="00281CB2" w:rsidRDefault="00281CB2" w14:paraId="51A0EF88" w14:textId="2842455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281CB2" w:rsidP="00281CB2" w:rsidRDefault="00281CB2" w14:paraId="26120435" w14:textId="735BAA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Port fridges replaced and user policy written. </w:t>
            </w:r>
          </w:p>
        </w:tc>
        <w:tc>
          <w:tcPr>
            <w:tcW w:w="4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D3A84" w:rsidR="00281CB2" w:rsidP="00281CB2" w:rsidRDefault="00281CB2" w14:paraId="1C3829E4" w14:textId="509027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MMO Grant accepted, and all port users agree to user policy.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31ABD1FE" w14:textId="6D57FFEC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27A3BFA9" w14:textId="60CECCF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New Fridges </w:t>
            </w:r>
            <w:r w:rsidR="00130825">
              <w:rPr>
                <w:rFonts w:asciiTheme="minorHAnsi" w:hAnsiTheme="minorHAnsi" w:cstheme="minorHAnsi"/>
                <w:sz w:val="24"/>
                <w:szCs w:val="24"/>
              </w:rPr>
              <w:t>arriving July 2024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281CB2" w:rsidP="613A8871" w:rsidRDefault="00130825" w14:paraId="4FFC8DAF" w14:textId="069C9F87">
            <w:pPr>
              <w:tabs>
                <w:tab w:val="left" w:pos="2160"/>
              </w:tabs>
              <w:suppressAutoHyphens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13A8871" w:rsidR="039A3F0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8B2365" w:rsidR="00281CB2" w:rsidTr="613A8871" w14:paraId="17C8EB42" w14:textId="77777777">
        <w:trPr>
          <w:trHeight w:val="248"/>
        </w:trPr>
        <w:tc>
          <w:tcPr>
            <w:tcW w:w="1169" w:type="dxa"/>
            <w:vMerge/>
            <w:tcBorders/>
            <w:tcMar/>
            <w:vAlign w:val="center"/>
          </w:tcPr>
          <w:p w:rsidRPr="000D3A84" w:rsidR="00281CB2" w:rsidP="00281CB2" w:rsidRDefault="00281CB2" w14:paraId="2528405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Pr="000D3A84" w:rsidR="00281CB2" w:rsidP="00281CB2" w:rsidRDefault="00281CB2" w14:paraId="1438443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/>
            <w:tcMar/>
            <w:vAlign w:val="center"/>
          </w:tcPr>
          <w:p w:rsidRPr="000D3A84" w:rsidR="00281CB2" w:rsidP="00281CB2" w:rsidRDefault="00281CB2" w14:paraId="4D9E7F5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D3A84" w:rsidR="00281CB2" w:rsidP="00281CB2" w:rsidRDefault="00281CB2" w14:paraId="54885318" w14:textId="6401E7E9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0D3A84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281CB2" w:rsidP="613A8871" w:rsidRDefault="00281CB2" w14:paraId="50415474" w14:textId="602CCBC5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13A8871" w:rsidR="1FF120D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Power issues resolved </w:t>
            </w:r>
          </w:p>
          <w:p w:rsidRPr="000D3A84" w:rsidR="006D3946" w:rsidP="00281CB2" w:rsidRDefault="006D3946" w14:paraId="0CE8B0CA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D3A84" w:rsidR="00281CB2" w:rsidP="613A8871" w:rsidRDefault="00281CB2" w14:paraId="55D2EC87" w14:textId="1E4A9FB2">
            <w:pPr>
              <w:tabs>
                <w:tab w:val="left" w:pos="2160"/>
              </w:tabs>
              <w:suppressAutoHyphens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613A8871" w:rsidR="1FF120D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Complete</w:t>
            </w:r>
          </w:p>
        </w:tc>
      </w:tr>
      <w:tr w:rsidRPr="008B2365" w:rsidR="00281CB2" w:rsidTr="613A8871" w14:paraId="0CB33CC5" w14:textId="77777777">
        <w:trPr>
          <w:trHeight w:val="248"/>
        </w:trPr>
        <w:tc>
          <w:tcPr>
            <w:tcW w:w="1169" w:type="dxa"/>
            <w:vMerge/>
            <w:tcBorders/>
            <w:tcMar/>
            <w:vAlign w:val="center"/>
          </w:tcPr>
          <w:p w:rsidR="00281CB2" w:rsidP="00281CB2" w:rsidRDefault="00281CB2" w14:paraId="11F6124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4" w:type="dxa"/>
            <w:vMerge/>
            <w:tcBorders/>
            <w:tcMar/>
            <w:vAlign w:val="center"/>
          </w:tcPr>
          <w:p w:rsidR="00281CB2" w:rsidP="00281CB2" w:rsidRDefault="00281CB2" w14:paraId="282701D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/>
            <w:tcMar/>
            <w:vAlign w:val="center"/>
          </w:tcPr>
          <w:p w:rsidRPr="008B2365" w:rsidR="00281CB2" w:rsidP="00281CB2" w:rsidRDefault="00281CB2" w14:paraId="7B7E276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050D" w:rsidR="00281CB2" w:rsidP="00281CB2" w:rsidRDefault="00281CB2" w14:paraId="31B9E718" w14:textId="382AB421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5050D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3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1CB2" w:rsidP="00281CB2" w:rsidRDefault="00281CB2" w14:paraId="5E35DB39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8B2365" w:rsidR="006D3946" w:rsidP="00281CB2" w:rsidRDefault="006D3946" w14:paraId="43E34D60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B2365" w:rsidR="00281CB2" w:rsidP="00281CB2" w:rsidRDefault="00281CB2" w14:paraId="021C248F" w14:textId="77777777">
            <w:pPr>
              <w:tabs>
                <w:tab w:val="left" w:pos="216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86936" w:rsidP="00A30C9B" w:rsidRDefault="00B86936" w14:paraId="0B8D9C51" w14:textId="77777777"/>
    <w:p w:rsidR="00EB3072" w:rsidP="00A30C9B" w:rsidRDefault="00EB3072" w14:paraId="2C47BB23" w14:textId="77777777"/>
    <w:p w:rsidR="000E3DD9" w:rsidP="00A30C9B" w:rsidRDefault="000E3DD9" w14:paraId="4A942987" w14:textId="77777777"/>
    <w:p w:rsidRPr="00C109C6" w:rsidR="000E3DD9" w:rsidP="00A30C9B" w:rsidRDefault="000E3DD9" w14:paraId="310A0DD0" w14:textId="77777777"/>
    <w:sectPr w:rsidRPr="00C109C6" w:rsidR="000E3DD9" w:rsidSect="002C218C">
      <w:headerReference w:type="default" r:id="rId15"/>
      <w:footerReference w:type="default" r:id="rId16"/>
      <w:pgSz w:w="16838" w:h="11906" w:orient="landscape"/>
      <w:pgMar w:top="709" w:right="567" w:bottom="851" w:left="1440" w:header="680" w:footer="567" w:gutter="0"/>
      <w:pgBorders w:offsetFrom="page">
        <w:top w:val="single" w:color="8DB3E2" w:themeColor="text2" w:themeTint="66" w:sz="24" w:space="24"/>
        <w:left w:val="single" w:color="8DB3E2" w:themeColor="text2" w:themeTint="66" w:sz="24" w:space="24"/>
        <w:bottom w:val="single" w:color="8DB3E2" w:themeColor="text2" w:themeTint="66" w:sz="24" w:space="24"/>
        <w:right w:val="single" w:color="8DB3E2" w:themeColor="text2" w:themeTint="66" w:sz="24" w:space="24"/>
      </w:pgBorders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557F" w:rsidP="0035660F" w:rsidRDefault="0004557F" w14:paraId="643C06A8" w14:textId="77777777">
      <w:pPr>
        <w:spacing w:after="0" w:line="240" w:lineRule="auto"/>
      </w:pPr>
      <w:r>
        <w:separator/>
      </w:r>
    </w:p>
  </w:endnote>
  <w:endnote w:type="continuationSeparator" w:id="0">
    <w:p w:rsidR="0004557F" w:rsidP="0035660F" w:rsidRDefault="0004557F" w14:paraId="1FA124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rPr>
        <w:color w:val="0F265C"/>
        <w:sz w:val="20"/>
        <w:szCs w:val="20"/>
      </w:rPr>
      <w:id w:val="1748922508"/>
      <w:docPartObj>
        <w:docPartGallery w:val="Page Numbers (Bottom of Page)"/>
        <w:docPartUnique/>
      </w:docPartObj>
    </w:sdtPr>
    <w:sdtEndPr>
      <w:rPr>
        <w:rFonts w:ascii="Arial" w:hAnsi="Arial" w:cs="Arial"/>
        <w:color w:val="0F265C"/>
        <w:sz w:val="24"/>
        <w:szCs w:val="24"/>
      </w:rPr>
    </w:sdtEndPr>
    <w:sdtContent>
      <w:sdt>
        <w:sdtPr>
          <w:rPr>
            <w:rFonts w:ascii="Arial" w:hAnsi="Arial" w:cs="Arial"/>
            <w:color w:val="0F265C"/>
            <w:sz w:val="24"/>
            <w:szCs w:val="24"/>
          </w:rPr>
          <w:id w:val="-52929539"/>
          <w:docPartObj>
            <w:docPartGallery w:val="Page Numbers (Top of Page)"/>
            <w:docPartUnique/>
          </w:docPartObj>
        </w:sdtPr>
        <w:sdtContent>
          <w:p w:rsidRPr="00996BD4" w:rsidR="00996BD4" w:rsidP="00897531" w:rsidRDefault="00907317" w14:paraId="1CE2AF24" w14:textId="5915A729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</w:pPr>
            <w:r w:rsidRPr="00996BD4">
              <w:rPr>
                <w:rFonts w:ascii="Arial" w:hAnsi="Arial" w:cs="Arial"/>
                <w:b/>
                <w:bCs/>
                <w:noProof/>
                <w:color w:val="0F265C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27351E" wp14:editId="642DCA5D">
                      <wp:simplePos x="0" y="0"/>
                      <wp:positionH relativeFrom="column">
                        <wp:posOffset>-440690</wp:posOffset>
                      </wp:positionH>
                      <wp:positionV relativeFrom="paragraph">
                        <wp:posOffset>-33655</wp:posOffset>
                      </wp:positionV>
                      <wp:extent cx="7524750" cy="1905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0" cy="19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F265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 w14:anchorId="0B5CF36B">
                    <v:line id="Straight Connector 15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f265c" strokeweight="1.5pt" from="-34.7pt,-2.65pt" to="557.8pt,-1.15pt" w14:anchorId="545AFC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"/>
                  </w:pict>
                </mc:Fallback>
              </mc:AlternateConten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Page 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fldChar w:fldCharType="begin"/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instrText xml:space="preserve"> PAGE </w:instrTex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fldChar w:fldCharType="separate"/>
            </w:r>
            <w:r w:rsidRPr="00996BD4" w:rsidR="006305FC">
              <w:rPr>
                <w:rFonts w:ascii="Arial" w:hAnsi="Arial" w:cs="Arial"/>
                <w:b/>
                <w:bCs/>
                <w:noProof/>
                <w:color w:val="0F265C"/>
                <w:sz w:val="24"/>
                <w:szCs w:val="24"/>
              </w:rPr>
              <w:t>4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fldChar w:fldCharType="end"/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 of 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fldChar w:fldCharType="begin"/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instrText xml:space="preserve"> NUMPAGES  </w:instrTex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fldChar w:fldCharType="separate"/>
            </w:r>
            <w:r w:rsidRPr="00996BD4" w:rsidR="006305FC">
              <w:rPr>
                <w:rFonts w:ascii="Arial" w:hAnsi="Arial" w:cs="Arial"/>
                <w:b/>
                <w:bCs/>
                <w:noProof/>
                <w:color w:val="0F265C"/>
                <w:sz w:val="24"/>
                <w:szCs w:val="24"/>
              </w:rPr>
              <w:t>7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fldChar w:fldCharType="end"/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 </w:t>
            </w:r>
            <w:r w:rsidRPr="00996BD4" w:rsid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ab/>
            </w:r>
            <w:r w:rsidR="003C0F5D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North Sunderland Harbour </w:t>
            </w:r>
            <w:r w:rsidRPr="00996BD4" w:rsid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SMS 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/Section </w:t>
            </w:r>
            <w:r w:rsidRPr="00996BD4" w:rsidR="00BB433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>2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>/</w:t>
            </w:r>
            <w:r w:rsidRPr="00996BD4" w:rsid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 Version 01</w:t>
            </w:r>
          </w:p>
          <w:p w:rsidRPr="00996BD4" w:rsidR="00996BD4" w:rsidP="00897531" w:rsidRDefault="00996BD4" w14:paraId="7E02D459" w14:textId="77777777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</w:pPr>
          </w:p>
          <w:p w:rsidRPr="00403FFA" w:rsidR="00907317" w:rsidP="00897531" w:rsidRDefault="00996BD4" w14:paraId="769215B1" w14:textId="7E290554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rFonts w:ascii="Arial" w:hAnsi="Arial" w:cs="Arial"/>
                <w:color w:val="0F265C"/>
                <w:sz w:val="24"/>
                <w:szCs w:val="24"/>
              </w:rPr>
            </w:pP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>Dated 1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  <w:vertAlign w:val="superscript"/>
              </w:rPr>
              <w:t>st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 </w:t>
            </w:r>
            <w:r w:rsidR="002E3103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>J</w:t>
            </w:r>
            <w:r w:rsidR="00060FFD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 xml:space="preserve">une </w:t>
            </w:r>
            <w:r w:rsidRPr="00996BD4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>202</w:t>
            </w:r>
            <w:r w:rsidR="002E3103">
              <w:rPr>
                <w:rFonts w:ascii="Arial" w:hAnsi="Arial" w:cs="Arial"/>
                <w:b/>
                <w:bCs/>
                <w:color w:val="0F265C"/>
                <w:sz w:val="24"/>
                <w:szCs w:val="24"/>
              </w:rPr>
              <w:t>4</w:t>
            </w:r>
          </w:p>
        </w:sdtContent>
        <w:sdtEndPr>
          <w:rPr>
            <w:rFonts w:ascii="Arial" w:hAnsi="Arial" w:cs="Arial"/>
            <w:color w:val="0F265C"/>
            <w:sz w:val="24"/>
            <w:szCs w:val="24"/>
          </w:rPr>
        </w:sdtEndPr>
      </w:sdt>
    </w:sdtContent>
  </w:sdt>
  <w:p w:rsidR="00907317" w:rsidRDefault="00907317" w14:paraId="5D571DB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rPr>
        <w:color w:val="0F265C"/>
        <w:sz w:val="20"/>
        <w:szCs w:val="20"/>
      </w:rPr>
      <w:id w:val="-1430039311"/>
      <w:docPartObj>
        <w:docPartGallery w:val="Page Numbers (Bottom of Page)"/>
        <w:docPartUnique/>
      </w:docPartObj>
    </w:sdtPr>
    <w:sdtContent>
      <w:sdt>
        <w:sdtPr>
          <w:rPr>
            <w:color w:val="0F265C"/>
            <w:sz w:val="20"/>
            <w:szCs w:val="20"/>
          </w:rPr>
          <w:id w:val="83434909"/>
          <w:docPartObj>
            <w:docPartGallery w:val="Page Numbers (Top of Page)"/>
            <w:docPartUnique/>
          </w:docPartObj>
        </w:sdtPr>
        <w:sdtContent>
          <w:p w:rsidRPr="007C0885" w:rsidR="007C0885" w:rsidP="00897531" w:rsidRDefault="004C4CA4" w14:paraId="6534D525" w14:textId="57508C5E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</w:pPr>
            <w:r w:rsidRPr="007C0885">
              <w:rPr>
                <w:rFonts w:ascii="Arial" w:hAnsi="Arial" w:cs="Arial"/>
                <w:b/>
                <w:bCs/>
                <w:noProof/>
                <w:color w:val="0F265C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0C6EB0D" wp14:editId="5A341AB4">
                      <wp:simplePos x="0" y="0"/>
                      <wp:positionH relativeFrom="column">
                        <wp:posOffset>-890649</wp:posOffset>
                      </wp:positionH>
                      <wp:positionV relativeFrom="paragraph">
                        <wp:posOffset>-28237</wp:posOffset>
                      </wp:positionV>
                      <wp:extent cx="10615707" cy="0"/>
                      <wp:effectExtent l="0" t="0" r="1460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570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F265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6A8B668">
                    <v:line id="Straight Connector 4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265c" strokeweight="1.5pt" from="-70.15pt,-2.2pt" to="765.75pt,-2.2pt" w14:anchorId="2A48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"/>
                  </w:pict>
                </mc:Fallback>
              </mc:AlternateConten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Page </w: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begin"/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instrText xml:space="preserve"> PAGE </w:instrTex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separate"/>
            </w:r>
            <w:r w:rsidRPr="007C0885" w:rsidR="00292777">
              <w:rPr>
                <w:rFonts w:ascii="Arial" w:hAnsi="Arial" w:cs="Arial"/>
                <w:b/>
                <w:bCs/>
                <w:noProof/>
                <w:color w:val="0F265C"/>
                <w:sz w:val="20"/>
                <w:szCs w:val="20"/>
              </w:rPr>
              <w:t>6</w: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end"/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of </w: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begin"/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instrText xml:space="preserve"> NUMPAGES  </w:instrTex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separate"/>
            </w:r>
            <w:r w:rsidRPr="007C0885" w:rsidR="00292777">
              <w:rPr>
                <w:rFonts w:ascii="Arial" w:hAnsi="Arial" w:cs="Arial"/>
                <w:b/>
                <w:bCs/>
                <w:noProof/>
                <w:color w:val="0F265C"/>
                <w:sz w:val="20"/>
                <w:szCs w:val="20"/>
              </w:rPr>
              <w:t>7</w: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fldChar w:fldCharType="end"/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                                      </w: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ab/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           </w:t>
            </w:r>
            <w:r w:rsidRPr="007C0885" w:rsidR="00C928B1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                    </w:t>
            </w:r>
            <w:r w:rsid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ab/>
            </w:r>
            <w:r w:rsidR="0016571C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>N</w:t>
            </w:r>
            <w:r w:rsidR="003C0F5D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>orth Sunderland Harbour</w:t>
            </w:r>
            <w:r w:rsidRPr="007C0885" w:rsid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SMS </w: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/Section </w:t>
            </w:r>
            <w:r w:rsidRPr="007C0885" w:rsid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>2</w:t>
            </w:r>
            <w:r w:rsidRP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>/</w:t>
            </w:r>
            <w:r w:rsidRPr="007C0885" w:rsidR="007C0885"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  <w:t xml:space="preserve"> Version 1</w:t>
            </w:r>
          </w:p>
          <w:p w:rsidRPr="007C0885" w:rsidR="007C0885" w:rsidP="00897531" w:rsidRDefault="007C0885" w14:paraId="13763DAA" w14:textId="77777777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rFonts w:ascii="Arial" w:hAnsi="Arial" w:cs="Arial"/>
                <w:b/>
                <w:bCs/>
                <w:color w:val="0F265C"/>
                <w:sz w:val="20"/>
                <w:szCs w:val="20"/>
              </w:rPr>
            </w:pPr>
          </w:p>
          <w:p w:rsidRPr="00402FCE" w:rsidR="004C4CA4" w:rsidP="00897531" w:rsidRDefault="007C0885" w14:paraId="75036BCC" w14:textId="7B5EF798">
            <w:pPr>
              <w:pStyle w:val="Footer"/>
              <w:tabs>
                <w:tab w:val="clear" w:pos="9026"/>
                <w:tab w:val="left" w:pos="5103"/>
                <w:tab w:val="right" w:pos="10206"/>
              </w:tabs>
              <w:rPr>
                <w:color w:val="0F265C"/>
                <w:sz w:val="20"/>
                <w:szCs w:val="20"/>
              </w:rPr>
            </w:pPr>
            <w:r w:rsidRPr="040814DE" w:rsidR="040814DE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>Dated 1</w:t>
            </w:r>
            <w:r w:rsidRPr="040814DE" w:rsidR="040814DE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  <w:vertAlign w:val="superscript"/>
              </w:rPr>
              <w:t>st</w:t>
            </w:r>
            <w:r w:rsidRPr="040814DE" w:rsidR="040814DE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  <w:vertAlign w:val="superscript"/>
              </w:rPr>
              <w:t xml:space="preserve"> </w:t>
            </w:r>
            <w:r w:rsidRPr="040814DE" w:rsidR="040814DE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>J</w:t>
            </w:r>
            <w:r w:rsidRPr="040814DE" w:rsidR="040814DE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 xml:space="preserve">une </w:t>
            </w:r>
            <w:r w:rsidRPr="040814DE" w:rsidR="040814DE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>202</w:t>
            </w:r>
            <w:r w:rsidRPr="040814DE" w:rsidR="040814DE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>4</w:t>
            </w:r>
            <w:r w:rsidRPr="040814DE" w:rsidR="040814DE">
              <w:rPr>
                <w:rFonts w:ascii="Arial" w:hAnsi="Arial" w:cs="Arial"/>
                <w:b w:val="1"/>
                <w:bCs w:val="1"/>
                <w:color w:val="0F265C"/>
                <w:sz w:val="20"/>
                <w:szCs w:val="20"/>
              </w:rPr>
              <w:t>, updated 25/06/2025</w:t>
            </w:r>
          </w:p>
        </w:sdtContent>
        <w:sdtEndPr>
          <w:rPr>
            <w:color w:val="0F265C"/>
            <w:sz w:val="20"/>
            <w:szCs w:val="20"/>
          </w:rPr>
        </w:sdtEndPr>
      </w:sdt>
    </w:sdtContent>
    <w:sdtEndPr>
      <w:rPr>
        <w:color w:val="0F265C"/>
        <w:sz w:val="20"/>
        <w:szCs w:val="20"/>
      </w:rPr>
    </w:sdtEndPr>
  </w:sdt>
  <w:p w:rsidR="004C4CA4" w:rsidRDefault="004C4CA4" w14:paraId="1F4B62EE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557F" w:rsidP="0035660F" w:rsidRDefault="0004557F" w14:paraId="26356BFF" w14:textId="77777777">
      <w:pPr>
        <w:spacing w:after="0" w:line="240" w:lineRule="auto"/>
      </w:pPr>
      <w:r>
        <w:separator/>
      </w:r>
    </w:p>
  </w:footnote>
  <w:footnote w:type="continuationSeparator" w:id="0">
    <w:p w:rsidR="0004557F" w:rsidP="0035660F" w:rsidRDefault="0004557F" w14:paraId="516CE1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86936" w:rsidR="00907317" w:rsidP="00B86936" w:rsidRDefault="00907317" w14:paraId="7D369568" w14:textId="77777777">
    <w:pPr>
      <w:pStyle w:val="Header"/>
      <w:jc w:val="right"/>
      <w:rPr>
        <w:b/>
        <w:color w:val="0070C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05DCA" w:rsidR="00907317" w:rsidP="00286080" w:rsidRDefault="00907317" w14:paraId="07A39E7C" w14:textId="77777777">
    <w:pPr>
      <w:pStyle w:val="Header"/>
      <w:rPr>
        <w:b/>
        <w:color w:val="0070C0"/>
        <w:sz w:val="24"/>
        <w:szCs w:val="24"/>
      </w:rPr>
    </w:pPr>
    <w:r>
      <w:rPr>
        <w:b/>
        <w:color w:val="000080"/>
        <w:sz w:val="56"/>
        <w:szCs w:val="56"/>
      </w:rPr>
      <w:tab/>
    </w:r>
  </w:p>
  <w:p w:rsidR="00907317" w:rsidP="000D5B23" w:rsidRDefault="00907317" w14:paraId="2B03BEB5" w14:textId="77777777">
    <w:pPr>
      <w:pStyle w:val="Header"/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C1BE0" w:rsidR="004C4CA4" w:rsidP="001C1BE0" w:rsidRDefault="0016571C" w14:paraId="32F4DA78" w14:textId="5135CD17">
    <w:pPr>
      <w:pStyle w:val="Header"/>
      <w:rPr>
        <w:b/>
        <w:color w:val="0F265C"/>
        <w:sz w:val="24"/>
        <w:szCs w:val="24"/>
      </w:rPr>
    </w:pPr>
    <w:r>
      <w:rPr>
        <w:b/>
        <w:noProof/>
        <w:color w:val="0F265C"/>
        <w:sz w:val="24"/>
        <w:szCs w:val="24"/>
      </w:rPr>
      <w:drawing>
        <wp:inline distT="0" distB="0" distL="0" distR="0" wp14:anchorId="163558DA" wp14:editId="1AD25E36">
          <wp:extent cx="472440" cy="456037"/>
          <wp:effectExtent l="0" t="0" r="3810" b="1270"/>
          <wp:docPr id="8368392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583" cy="458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5F47">
      <w:rPr>
        <w:b/>
        <w:color w:val="0F265C"/>
        <w:sz w:val="24"/>
        <w:szCs w:val="24"/>
      </w:rPr>
      <w:tab/>
    </w:r>
    <w:r w:rsidR="00B15F47">
      <w:rPr>
        <w:b/>
        <w:color w:val="0F265C"/>
        <w:sz w:val="24"/>
        <w:szCs w:val="24"/>
      </w:rPr>
      <w:tab/>
    </w:r>
    <w:r w:rsidR="00B15F47">
      <w:rPr>
        <w:b/>
        <w:color w:val="0F265C"/>
        <w:sz w:val="24"/>
        <w:szCs w:val="24"/>
      </w:rPr>
      <w:tab/>
    </w:r>
    <w:r w:rsidR="00B15F47">
      <w:rPr>
        <w:b/>
        <w:color w:val="0F265C"/>
        <w:sz w:val="24"/>
        <w:szCs w:val="24"/>
      </w:rPr>
      <w:tab/>
    </w:r>
    <w:r w:rsidR="00B15F47">
      <w:rPr>
        <w:b/>
        <w:color w:val="0F265C"/>
        <w:sz w:val="24"/>
        <w:szCs w:val="24"/>
      </w:rPr>
      <w:tab/>
    </w:r>
    <w:r w:rsidR="004C4CA4">
      <w:rPr>
        <w:b/>
        <w:color w:val="0F265C"/>
        <w:sz w:val="24"/>
        <w:szCs w:val="24"/>
      </w:rPr>
      <w:t>Marine Safety Plan 20</w:t>
    </w:r>
    <w:r w:rsidR="00403FFA">
      <w:rPr>
        <w:b/>
        <w:color w:val="0F265C"/>
        <w:sz w:val="24"/>
        <w:szCs w:val="24"/>
      </w:rPr>
      <w:t>2</w:t>
    </w:r>
    <w:r w:rsidR="00F44282">
      <w:rPr>
        <w:b/>
        <w:color w:val="0F265C"/>
        <w:sz w:val="24"/>
        <w:szCs w:val="24"/>
      </w:rPr>
      <w:t>4</w:t>
    </w:r>
    <w:r w:rsidR="004C4CA4">
      <w:rPr>
        <w:b/>
        <w:color w:val="0F265C"/>
        <w:sz w:val="24"/>
        <w:szCs w:val="24"/>
      </w:rPr>
      <w:t xml:space="preserve"> - 20</w:t>
    </w:r>
    <w:r w:rsidR="00B15F47">
      <w:rPr>
        <w:b/>
        <w:color w:val="0F265C"/>
        <w:sz w:val="24"/>
        <w:szCs w:val="24"/>
      </w:rPr>
      <w:t>2</w:t>
    </w:r>
    <w:r w:rsidR="00F44282">
      <w:rPr>
        <w:b/>
        <w:color w:val="0F265C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6132"/>
    <w:multiLevelType w:val="hybridMultilevel"/>
    <w:tmpl w:val="86B2F01A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4A04D99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3916E3"/>
    <w:multiLevelType w:val="hybridMultilevel"/>
    <w:tmpl w:val="4F7E03F2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483A33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ahoma" w:hAnsi="Tahoma" w:eastAsia="Times New Roman" w:cs="Tahoma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850AF"/>
    <w:multiLevelType w:val="hybridMultilevel"/>
    <w:tmpl w:val="F5208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1EC2"/>
    <w:multiLevelType w:val="hybridMultilevel"/>
    <w:tmpl w:val="79042862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366BC"/>
    <w:multiLevelType w:val="hybridMultilevel"/>
    <w:tmpl w:val="FDBCA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423"/>
    <w:multiLevelType w:val="hybridMultilevel"/>
    <w:tmpl w:val="62E2F6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645EFF"/>
    <w:multiLevelType w:val="hybridMultilevel"/>
    <w:tmpl w:val="30F48324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B46809"/>
    <w:multiLevelType w:val="hybridMultilevel"/>
    <w:tmpl w:val="EB34BF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32659A"/>
    <w:multiLevelType w:val="hybridMultilevel"/>
    <w:tmpl w:val="69CAF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BC6"/>
    <w:multiLevelType w:val="hybridMultilevel"/>
    <w:tmpl w:val="3DA0A4D2"/>
    <w:lvl w:ilvl="0" w:tplc="FF50366E">
      <w:start w:val="1"/>
      <w:numFmt w:val="bullet"/>
      <w:lvlText w:val=""/>
      <w:lvlJc w:val="left"/>
      <w:pPr>
        <w:tabs>
          <w:tab w:val="num" w:pos="-796"/>
        </w:tabs>
        <w:ind w:left="568" w:hanging="284"/>
      </w:pPr>
      <w:rPr>
        <w:rFonts w:hint="default" w:ascii="Symbol" w:hAnsi="Symbol"/>
      </w:rPr>
    </w:lvl>
    <w:lvl w:ilvl="1" w:tplc="4A04D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B14AFAD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Tahoma" w:hAnsi="Tahoma" w:eastAsia="Times New Roman" w:cs="Tahoma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011893"/>
    <w:multiLevelType w:val="hybridMultilevel"/>
    <w:tmpl w:val="07CC6BE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1F2C67"/>
    <w:multiLevelType w:val="hybridMultilevel"/>
    <w:tmpl w:val="50288AF2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836DD8"/>
    <w:multiLevelType w:val="hybridMultilevel"/>
    <w:tmpl w:val="774E7AC4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A96ECE"/>
    <w:multiLevelType w:val="hybridMultilevel"/>
    <w:tmpl w:val="5B26438C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C1183B"/>
    <w:multiLevelType w:val="hybridMultilevel"/>
    <w:tmpl w:val="73C8559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731C63"/>
    <w:multiLevelType w:val="hybridMultilevel"/>
    <w:tmpl w:val="65B422B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D61EA6"/>
    <w:multiLevelType w:val="hybridMultilevel"/>
    <w:tmpl w:val="BA165572"/>
    <w:lvl w:ilvl="0" w:tplc="30F6D610">
      <w:start w:val="1"/>
      <w:numFmt w:val="upperLetter"/>
      <w:lvlText w:val="%1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7" w15:restartNumberingAfterBreak="0">
    <w:nsid w:val="4CAA65FE"/>
    <w:multiLevelType w:val="hybridMultilevel"/>
    <w:tmpl w:val="30DA9CAC"/>
    <w:lvl w:ilvl="0" w:tplc="08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430444"/>
    <w:multiLevelType w:val="hybridMultilevel"/>
    <w:tmpl w:val="954620C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9451BA"/>
    <w:multiLevelType w:val="hybridMultilevel"/>
    <w:tmpl w:val="F2F41EEC"/>
    <w:lvl w:ilvl="0" w:tplc="698EE3A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1D77A4"/>
    <w:multiLevelType w:val="hybridMultilevel"/>
    <w:tmpl w:val="6F14EB6C"/>
    <w:lvl w:ilvl="0" w:tplc="FF50366E">
      <w:start w:val="1"/>
      <w:numFmt w:val="bullet"/>
      <w:lvlText w:val=""/>
      <w:lvlJc w:val="left"/>
      <w:pPr>
        <w:tabs>
          <w:tab w:val="num" w:pos="-436"/>
        </w:tabs>
        <w:ind w:left="928" w:hanging="284"/>
      </w:pPr>
      <w:rPr>
        <w:rFonts w:hint="default" w:ascii="Symbol" w:hAnsi="Symbol"/>
      </w:rPr>
    </w:lvl>
    <w:lvl w:ilvl="1" w:tplc="4A04D9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88B0C89"/>
    <w:multiLevelType w:val="hybridMultilevel"/>
    <w:tmpl w:val="6074D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F4836"/>
    <w:multiLevelType w:val="hybridMultilevel"/>
    <w:tmpl w:val="1D882DD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F71E81"/>
    <w:multiLevelType w:val="hybridMultilevel"/>
    <w:tmpl w:val="0004EE8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2176B5"/>
    <w:multiLevelType w:val="hybridMultilevel"/>
    <w:tmpl w:val="8EF005C8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5" w15:restartNumberingAfterBreak="0">
    <w:nsid w:val="7B966FC3"/>
    <w:multiLevelType w:val="hybridMultilevel"/>
    <w:tmpl w:val="A0901B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582425">
    <w:abstractNumId w:val="7"/>
  </w:num>
  <w:num w:numId="2" w16cid:durableId="1719163048">
    <w:abstractNumId w:val="20"/>
  </w:num>
  <w:num w:numId="3" w16cid:durableId="1761757740">
    <w:abstractNumId w:val="22"/>
  </w:num>
  <w:num w:numId="4" w16cid:durableId="2055806490">
    <w:abstractNumId w:val="15"/>
  </w:num>
  <w:num w:numId="5" w16cid:durableId="332027728">
    <w:abstractNumId w:val="9"/>
  </w:num>
  <w:num w:numId="6" w16cid:durableId="1130392740">
    <w:abstractNumId w:val="1"/>
  </w:num>
  <w:num w:numId="7" w16cid:durableId="304552615">
    <w:abstractNumId w:val="11"/>
  </w:num>
  <w:num w:numId="8" w16cid:durableId="1553542945">
    <w:abstractNumId w:val="16"/>
  </w:num>
  <w:num w:numId="9" w16cid:durableId="554388523">
    <w:abstractNumId w:val="19"/>
  </w:num>
  <w:num w:numId="10" w16cid:durableId="1476679877">
    <w:abstractNumId w:val="13"/>
  </w:num>
  <w:num w:numId="11" w16cid:durableId="207768136">
    <w:abstractNumId w:val="6"/>
  </w:num>
  <w:num w:numId="12" w16cid:durableId="1678187204">
    <w:abstractNumId w:val="10"/>
  </w:num>
  <w:num w:numId="13" w16cid:durableId="9259399">
    <w:abstractNumId w:val="3"/>
  </w:num>
  <w:num w:numId="14" w16cid:durableId="747119404">
    <w:abstractNumId w:val="0"/>
  </w:num>
  <w:num w:numId="15" w16cid:durableId="1963685461">
    <w:abstractNumId w:val="18"/>
  </w:num>
  <w:num w:numId="16" w16cid:durableId="491138519">
    <w:abstractNumId w:val="14"/>
  </w:num>
  <w:num w:numId="17" w16cid:durableId="1859781518">
    <w:abstractNumId w:val="12"/>
  </w:num>
  <w:num w:numId="18" w16cid:durableId="869999585">
    <w:abstractNumId w:val="17"/>
  </w:num>
  <w:num w:numId="19" w16cid:durableId="1440107503">
    <w:abstractNumId w:val="5"/>
  </w:num>
  <w:num w:numId="20" w16cid:durableId="604964939">
    <w:abstractNumId w:val="25"/>
  </w:num>
  <w:num w:numId="21" w16cid:durableId="946885485">
    <w:abstractNumId w:val="24"/>
  </w:num>
  <w:num w:numId="22" w16cid:durableId="271086580">
    <w:abstractNumId w:val="2"/>
  </w:num>
  <w:num w:numId="23" w16cid:durableId="1809472023">
    <w:abstractNumId w:val="4"/>
  </w:num>
  <w:num w:numId="24" w16cid:durableId="1213422611">
    <w:abstractNumId w:val="23"/>
  </w:num>
  <w:num w:numId="25" w16cid:durableId="1747216869">
    <w:abstractNumId w:val="24"/>
  </w:num>
  <w:num w:numId="26" w16cid:durableId="489099295">
    <w:abstractNumId w:val="8"/>
  </w:num>
  <w:num w:numId="27" w16cid:durableId="300233136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0F"/>
    <w:rsid w:val="00002AE0"/>
    <w:rsid w:val="000068D9"/>
    <w:rsid w:val="00010441"/>
    <w:rsid w:val="00013B5F"/>
    <w:rsid w:val="0002475F"/>
    <w:rsid w:val="00044947"/>
    <w:rsid w:val="0004557F"/>
    <w:rsid w:val="00046CCA"/>
    <w:rsid w:val="00054D8E"/>
    <w:rsid w:val="00060FFD"/>
    <w:rsid w:val="00073008"/>
    <w:rsid w:val="000740FC"/>
    <w:rsid w:val="00084BB2"/>
    <w:rsid w:val="00093E02"/>
    <w:rsid w:val="000A280D"/>
    <w:rsid w:val="000D0FF9"/>
    <w:rsid w:val="000D3A84"/>
    <w:rsid w:val="000D5B23"/>
    <w:rsid w:val="000D699B"/>
    <w:rsid w:val="000D6FE6"/>
    <w:rsid w:val="000D7E68"/>
    <w:rsid w:val="000E3DD9"/>
    <w:rsid w:val="000F697C"/>
    <w:rsid w:val="00101583"/>
    <w:rsid w:val="00105912"/>
    <w:rsid w:val="00121A29"/>
    <w:rsid w:val="0012685A"/>
    <w:rsid w:val="00130825"/>
    <w:rsid w:val="00145DD7"/>
    <w:rsid w:val="001529D0"/>
    <w:rsid w:val="001539D3"/>
    <w:rsid w:val="00163ADA"/>
    <w:rsid w:val="0016571C"/>
    <w:rsid w:val="00172C74"/>
    <w:rsid w:val="00173B6F"/>
    <w:rsid w:val="001766ED"/>
    <w:rsid w:val="00180801"/>
    <w:rsid w:val="0018698E"/>
    <w:rsid w:val="00192F45"/>
    <w:rsid w:val="001935F6"/>
    <w:rsid w:val="001B2323"/>
    <w:rsid w:val="001B7BC1"/>
    <w:rsid w:val="001C1BE0"/>
    <w:rsid w:val="001C6E35"/>
    <w:rsid w:val="001D37E2"/>
    <w:rsid w:val="001E2ACC"/>
    <w:rsid w:val="001E515E"/>
    <w:rsid w:val="00200CA4"/>
    <w:rsid w:val="0020675A"/>
    <w:rsid w:val="0021678F"/>
    <w:rsid w:val="00243482"/>
    <w:rsid w:val="0025050D"/>
    <w:rsid w:val="002518EB"/>
    <w:rsid w:val="00255E26"/>
    <w:rsid w:val="00257CB1"/>
    <w:rsid w:val="00281CB2"/>
    <w:rsid w:val="00286080"/>
    <w:rsid w:val="00287D2E"/>
    <w:rsid w:val="00292777"/>
    <w:rsid w:val="002A5D6C"/>
    <w:rsid w:val="002B5975"/>
    <w:rsid w:val="002B5A31"/>
    <w:rsid w:val="002B72E9"/>
    <w:rsid w:val="002C218C"/>
    <w:rsid w:val="002E3103"/>
    <w:rsid w:val="002E36D5"/>
    <w:rsid w:val="002E7F6D"/>
    <w:rsid w:val="002E7FB2"/>
    <w:rsid w:val="0030281A"/>
    <w:rsid w:val="00302A89"/>
    <w:rsid w:val="00322DC2"/>
    <w:rsid w:val="0035468F"/>
    <w:rsid w:val="00355BD4"/>
    <w:rsid w:val="0035660F"/>
    <w:rsid w:val="00366389"/>
    <w:rsid w:val="00372DE7"/>
    <w:rsid w:val="00380721"/>
    <w:rsid w:val="0038542D"/>
    <w:rsid w:val="00394EB3"/>
    <w:rsid w:val="003A4825"/>
    <w:rsid w:val="003B6D0A"/>
    <w:rsid w:val="003B7FCF"/>
    <w:rsid w:val="003C0F5D"/>
    <w:rsid w:val="003C5009"/>
    <w:rsid w:val="003C6946"/>
    <w:rsid w:val="003C6F4D"/>
    <w:rsid w:val="003E74C9"/>
    <w:rsid w:val="00402FCE"/>
    <w:rsid w:val="00403FFA"/>
    <w:rsid w:val="004129FD"/>
    <w:rsid w:val="004201F1"/>
    <w:rsid w:val="00422F3F"/>
    <w:rsid w:val="00441505"/>
    <w:rsid w:val="00444CCF"/>
    <w:rsid w:val="00446312"/>
    <w:rsid w:val="00475D8A"/>
    <w:rsid w:val="00476430"/>
    <w:rsid w:val="004915CC"/>
    <w:rsid w:val="00492A89"/>
    <w:rsid w:val="00493757"/>
    <w:rsid w:val="004A3C74"/>
    <w:rsid w:val="004A5BB8"/>
    <w:rsid w:val="004B4202"/>
    <w:rsid w:val="004B53E7"/>
    <w:rsid w:val="004C4CA4"/>
    <w:rsid w:val="004C4E9B"/>
    <w:rsid w:val="004C6CF2"/>
    <w:rsid w:val="004F01FF"/>
    <w:rsid w:val="00527A47"/>
    <w:rsid w:val="00552A7F"/>
    <w:rsid w:val="00567978"/>
    <w:rsid w:val="00582923"/>
    <w:rsid w:val="005A387A"/>
    <w:rsid w:val="005A74EC"/>
    <w:rsid w:val="005C13A8"/>
    <w:rsid w:val="005C590F"/>
    <w:rsid w:val="005C69B8"/>
    <w:rsid w:val="005D35F1"/>
    <w:rsid w:val="005F7059"/>
    <w:rsid w:val="00613518"/>
    <w:rsid w:val="00613F85"/>
    <w:rsid w:val="00616D14"/>
    <w:rsid w:val="00625207"/>
    <w:rsid w:val="006305FC"/>
    <w:rsid w:val="00632EEE"/>
    <w:rsid w:val="00635636"/>
    <w:rsid w:val="0064100D"/>
    <w:rsid w:val="00642F33"/>
    <w:rsid w:val="00646B39"/>
    <w:rsid w:val="00655B7A"/>
    <w:rsid w:val="00672E0D"/>
    <w:rsid w:val="006956B4"/>
    <w:rsid w:val="006A5CAA"/>
    <w:rsid w:val="006C331A"/>
    <w:rsid w:val="006D3946"/>
    <w:rsid w:val="006D4C6D"/>
    <w:rsid w:val="006D5806"/>
    <w:rsid w:val="006D5D68"/>
    <w:rsid w:val="007022D0"/>
    <w:rsid w:val="00713567"/>
    <w:rsid w:val="00725E6C"/>
    <w:rsid w:val="00732A6B"/>
    <w:rsid w:val="00741B73"/>
    <w:rsid w:val="00747CCC"/>
    <w:rsid w:val="00750264"/>
    <w:rsid w:val="00770E49"/>
    <w:rsid w:val="007839AD"/>
    <w:rsid w:val="007844AB"/>
    <w:rsid w:val="007871E0"/>
    <w:rsid w:val="007A1ABD"/>
    <w:rsid w:val="007C0885"/>
    <w:rsid w:val="007F6AE1"/>
    <w:rsid w:val="00811A27"/>
    <w:rsid w:val="00814C6F"/>
    <w:rsid w:val="00822D54"/>
    <w:rsid w:val="0084362B"/>
    <w:rsid w:val="0084758F"/>
    <w:rsid w:val="00855A4F"/>
    <w:rsid w:val="0089266A"/>
    <w:rsid w:val="00893326"/>
    <w:rsid w:val="00897531"/>
    <w:rsid w:val="008B2365"/>
    <w:rsid w:val="008B3825"/>
    <w:rsid w:val="008B72DD"/>
    <w:rsid w:val="008C194B"/>
    <w:rsid w:val="008C7FAE"/>
    <w:rsid w:val="008F4B0D"/>
    <w:rsid w:val="0090729F"/>
    <w:rsid w:val="00907317"/>
    <w:rsid w:val="0091360F"/>
    <w:rsid w:val="00923A45"/>
    <w:rsid w:val="00927DAC"/>
    <w:rsid w:val="00933A33"/>
    <w:rsid w:val="00937614"/>
    <w:rsid w:val="00942687"/>
    <w:rsid w:val="0095106C"/>
    <w:rsid w:val="00954340"/>
    <w:rsid w:val="009674B7"/>
    <w:rsid w:val="00975578"/>
    <w:rsid w:val="0097589F"/>
    <w:rsid w:val="009778BA"/>
    <w:rsid w:val="00977DAA"/>
    <w:rsid w:val="0098316E"/>
    <w:rsid w:val="00996BD4"/>
    <w:rsid w:val="009A2E0E"/>
    <w:rsid w:val="009B4FC2"/>
    <w:rsid w:val="009B77A4"/>
    <w:rsid w:val="009E5D72"/>
    <w:rsid w:val="00A10F1B"/>
    <w:rsid w:val="00A30C9B"/>
    <w:rsid w:val="00A349AC"/>
    <w:rsid w:val="00A54B1E"/>
    <w:rsid w:val="00A565D1"/>
    <w:rsid w:val="00A76028"/>
    <w:rsid w:val="00A81D1A"/>
    <w:rsid w:val="00A855B2"/>
    <w:rsid w:val="00AD3948"/>
    <w:rsid w:val="00AE61D9"/>
    <w:rsid w:val="00B0449A"/>
    <w:rsid w:val="00B05C33"/>
    <w:rsid w:val="00B05DCA"/>
    <w:rsid w:val="00B15F47"/>
    <w:rsid w:val="00B16C52"/>
    <w:rsid w:val="00B22E65"/>
    <w:rsid w:val="00B42E8F"/>
    <w:rsid w:val="00B551B6"/>
    <w:rsid w:val="00B57F02"/>
    <w:rsid w:val="00B73FCB"/>
    <w:rsid w:val="00B83D0C"/>
    <w:rsid w:val="00B86936"/>
    <w:rsid w:val="00BA588C"/>
    <w:rsid w:val="00BB4334"/>
    <w:rsid w:val="00BB79BD"/>
    <w:rsid w:val="00BD511A"/>
    <w:rsid w:val="00BE1BD3"/>
    <w:rsid w:val="00BE26D4"/>
    <w:rsid w:val="00BE4625"/>
    <w:rsid w:val="00BE4FDE"/>
    <w:rsid w:val="00BE5A79"/>
    <w:rsid w:val="00BE66A2"/>
    <w:rsid w:val="00C0191F"/>
    <w:rsid w:val="00C101C5"/>
    <w:rsid w:val="00C109C6"/>
    <w:rsid w:val="00C13386"/>
    <w:rsid w:val="00C42712"/>
    <w:rsid w:val="00C4654A"/>
    <w:rsid w:val="00C7445E"/>
    <w:rsid w:val="00C87165"/>
    <w:rsid w:val="00C90B2D"/>
    <w:rsid w:val="00C928B1"/>
    <w:rsid w:val="00CA1216"/>
    <w:rsid w:val="00CA5CD3"/>
    <w:rsid w:val="00CB25A1"/>
    <w:rsid w:val="00CC0F15"/>
    <w:rsid w:val="00CC6C44"/>
    <w:rsid w:val="00CD3FDA"/>
    <w:rsid w:val="00CF69A7"/>
    <w:rsid w:val="00D222B5"/>
    <w:rsid w:val="00D41DC5"/>
    <w:rsid w:val="00D51396"/>
    <w:rsid w:val="00D77AED"/>
    <w:rsid w:val="00D92D57"/>
    <w:rsid w:val="00DD6183"/>
    <w:rsid w:val="00DE1CDB"/>
    <w:rsid w:val="00E00F75"/>
    <w:rsid w:val="00E24A8A"/>
    <w:rsid w:val="00E571B7"/>
    <w:rsid w:val="00E65EAA"/>
    <w:rsid w:val="00E66CFB"/>
    <w:rsid w:val="00E755C7"/>
    <w:rsid w:val="00E76542"/>
    <w:rsid w:val="00EA6FC7"/>
    <w:rsid w:val="00EB066F"/>
    <w:rsid w:val="00EB3072"/>
    <w:rsid w:val="00EC0ECC"/>
    <w:rsid w:val="00EE68D4"/>
    <w:rsid w:val="00EF42AD"/>
    <w:rsid w:val="00F06D38"/>
    <w:rsid w:val="00F23EF9"/>
    <w:rsid w:val="00F44282"/>
    <w:rsid w:val="00F508A0"/>
    <w:rsid w:val="00F5718B"/>
    <w:rsid w:val="00F910A5"/>
    <w:rsid w:val="00FC0960"/>
    <w:rsid w:val="00FD1FD4"/>
    <w:rsid w:val="00FE7A06"/>
    <w:rsid w:val="030A42F7"/>
    <w:rsid w:val="039A3F0F"/>
    <w:rsid w:val="040814DE"/>
    <w:rsid w:val="06844249"/>
    <w:rsid w:val="0CA06633"/>
    <w:rsid w:val="134B5F2C"/>
    <w:rsid w:val="1377C7C3"/>
    <w:rsid w:val="194C373D"/>
    <w:rsid w:val="19C01E14"/>
    <w:rsid w:val="1C416372"/>
    <w:rsid w:val="1FF120D6"/>
    <w:rsid w:val="3025DD07"/>
    <w:rsid w:val="31E6A853"/>
    <w:rsid w:val="33B4246C"/>
    <w:rsid w:val="368E8B58"/>
    <w:rsid w:val="40C2B35A"/>
    <w:rsid w:val="42B42964"/>
    <w:rsid w:val="42C6C09B"/>
    <w:rsid w:val="459F83BD"/>
    <w:rsid w:val="45C41538"/>
    <w:rsid w:val="47EE55AE"/>
    <w:rsid w:val="49C529E2"/>
    <w:rsid w:val="4A9F4E5C"/>
    <w:rsid w:val="4CE869B3"/>
    <w:rsid w:val="5059F6AA"/>
    <w:rsid w:val="514DCE5A"/>
    <w:rsid w:val="526BC9AF"/>
    <w:rsid w:val="5A45D3E4"/>
    <w:rsid w:val="5C7E7CFD"/>
    <w:rsid w:val="5CDAC685"/>
    <w:rsid w:val="5CFDE8BC"/>
    <w:rsid w:val="613A8871"/>
    <w:rsid w:val="6406EE8B"/>
    <w:rsid w:val="6B5B8428"/>
    <w:rsid w:val="6DA6A9C2"/>
    <w:rsid w:val="6DD703B0"/>
    <w:rsid w:val="72435261"/>
    <w:rsid w:val="759E5F71"/>
    <w:rsid w:val="76BCEA30"/>
    <w:rsid w:val="77CC65C1"/>
    <w:rsid w:val="784F8E75"/>
    <w:rsid w:val="7D0EE330"/>
    <w:rsid w:val="7DCEB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0FF8A"/>
  <w15:docId w15:val="{9E025621-F720-4805-A941-AD9FA8AC08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ahoma" w:hAnsi="Tahoma" w:cs="Tahoma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3A84"/>
  </w:style>
  <w:style w:type="paragraph" w:styleId="Heading1">
    <w:name w:val="heading 1"/>
    <w:basedOn w:val="Normal"/>
    <w:next w:val="Normal"/>
    <w:link w:val="Heading1Char"/>
    <w:qFormat/>
    <w:rsid w:val="00C109C6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ECC"/>
    <w:pPr>
      <w:keepNext/>
      <w:tabs>
        <w:tab w:val="left" w:pos="567"/>
        <w:tab w:val="left" w:pos="851"/>
        <w:tab w:val="left" w:pos="2160"/>
      </w:tabs>
      <w:suppressAutoHyphens/>
      <w:outlineLvl w:val="1"/>
    </w:pPr>
    <w:rPr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636"/>
    <w:pPr>
      <w:keepNext/>
      <w:tabs>
        <w:tab w:val="left" w:pos="2160"/>
      </w:tabs>
      <w:suppressAutoHyphens/>
      <w:outlineLvl w:val="2"/>
    </w:pPr>
    <w:rPr>
      <w:b/>
      <w:color w:val="17365D" w:themeColor="text2" w:themeShade="BF"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60F"/>
    <w:pPr>
      <w:spacing w:after="0" w:line="240" w:lineRule="auto"/>
    </w:pPr>
    <w:rPr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66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6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3566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5660F"/>
  </w:style>
  <w:style w:type="paragraph" w:styleId="Footer">
    <w:name w:val="footer"/>
    <w:basedOn w:val="Normal"/>
    <w:link w:val="FooterChar"/>
    <w:uiPriority w:val="99"/>
    <w:unhideWhenUsed/>
    <w:rsid w:val="003566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660F"/>
  </w:style>
  <w:style w:type="character" w:styleId="Heading1Char" w:customStyle="1">
    <w:name w:val="Heading 1 Char"/>
    <w:basedOn w:val="DefaultParagraphFont"/>
    <w:link w:val="Heading1"/>
    <w:rsid w:val="00C109C6"/>
    <w:rPr>
      <w:rFonts w:ascii="Arial" w:hAnsi="Arial" w:eastAsia="Times New Roman" w:cs="Arial"/>
      <w:b/>
      <w:bCs/>
      <w:kern w:val="32"/>
      <w:sz w:val="32"/>
      <w:szCs w:val="32"/>
      <w:lang w:eastAsia="en-GB"/>
    </w:rPr>
  </w:style>
  <w:style w:type="character" w:styleId="Hyperlink">
    <w:name w:val="Hyperlink"/>
    <w:rsid w:val="001C6E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ECC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EC0ECC"/>
    <w:rPr>
      <w:b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C0ECC"/>
    <w:pPr>
      <w:tabs>
        <w:tab w:val="left" w:pos="567"/>
        <w:tab w:val="left" w:pos="2160"/>
      </w:tabs>
      <w:suppressAutoHyphens/>
    </w:pPr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EC0ECC"/>
    <w:rPr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635636"/>
    <w:rPr>
      <w:b/>
      <w:color w:val="17365D" w:themeColor="text2" w:themeShade="BF"/>
      <w:sz w:val="20"/>
      <w:szCs w:val="20"/>
      <w:u w:val="single"/>
    </w:rPr>
  </w:style>
  <w:style w:type="paragraph" w:styleId="NoSpacing">
    <w:name w:val="No Spacing"/>
    <w:uiPriority w:val="1"/>
    <w:qFormat/>
    <w:rsid w:val="007C088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072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7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2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07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2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72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576AC-7D48-46B2-A7E3-E8A095B28B4E}">
  <ds:schemaRefs>
    <ds:schemaRef ds:uri="http://schemas.microsoft.com/office/2006/metadata/properties"/>
    <ds:schemaRef ds:uri="http://schemas.microsoft.com/office/infopath/2007/PartnerControls"/>
    <ds:schemaRef ds:uri="fe28ca77-8b9c-4c6f-bae7-1566e9ee02cc"/>
    <ds:schemaRef ds:uri="acd3032c-905b-4bb8-92b0-806485e1dfa8"/>
  </ds:schemaRefs>
</ds:datastoreItem>
</file>

<file path=customXml/itemProps2.xml><?xml version="1.0" encoding="utf-8"?>
<ds:datastoreItem xmlns:ds="http://schemas.openxmlformats.org/officeDocument/2006/customXml" ds:itemID="{D4CBD012-386F-4350-8123-19B2BFD6D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4B63D-4E78-458A-A9C5-273740ACD5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1E6C2-A1C6-4925-A84E-F32F6AF31B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 Document Template</dc:title>
  <dc:creator>Yvonne Mwaiwa</dc:creator>
  <lastModifiedBy>North Sunderland Harbour Master</lastModifiedBy>
  <revision>48</revision>
  <lastPrinted>2024-05-29T07:37:00.0000000Z</lastPrinted>
  <dcterms:created xsi:type="dcterms:W3CDTF">2024-05-28T12:43:00.0000000Z</dcterms:created>
  <dcterms:modified xsi:type="dcterms:W3CDTF">2025-07-26T14:40:40.9104237Z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Owners Name:">
    <vt:lpwstr>Mike Stevenson</vt:lpwstr>
  </property>
  <property fmtid="{D5CDD505-2E9C-101B-9397-08002B2CF9AE}" pid="4" name="IssueDate">
    <vt:lpwstr>2013-05-23T23:00:00+00:00</vt:lpwstr>
  </property>
  <property fmtid="{D5CDD505-2E9C-101B-9397-08002B2CF9AE}" pid="5" name="Category">
    <vt:lpwstr>Instruction</vt:lpwstr>
  </property>
  <property fmtid="{D5CDD505-2E9C-101B-9397-08002B2CF9AE}" pid="6" name="IssueNo">
    <vt:lpwstr>2</vt:lpwstr>
  </property>
  <property fmtid="{D5CDD505-2E9C-101B-9397-08002B2CF9AE}" pid="7" name="Reference No:">
    <vt:lpwstr>3.20</vt:lpwstr>
  </property>
  <property fmtid="{D5CDD505-2E9C-101B-9397-08002B2CF9AE}" pid="8" name="DHB Document Keywords">
    <vt:lpwstr>MOM Document Template</vt:lpwstr>
  </property>
  <property fmtid="{D5CDD505-2E9C-101B-9397-08002B2CF9AE}" pid="9" name="DHB Doc Type">
    <vt:lpwstr>Template</vt:lpwstr>
  </property>
  <property fmtid="{D5CDD505-2E9C-101B-9397-08002B2CF9AE}" pid="10" name="MediaServiceImageTags">
    <vt:lpwstr/>
  </property>
</Properties>
</file>